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F660DF" w14:textId="77777777" w:rsidR="00E0638E" w:rsidRPr="0092016A" w:rsidRDefault="00E0638E" w:rsidP="004D1510">
      <w:pPr>
        <w:ind w:left="0"/>
        <w:jc w:val="both"/>
        <w:rPr>
          <w:rFonts w:ascii="TT Hoves Pro" w:hAnsi="TT Hoves Pro"/>
        </w:rPr>
      </w:pPr>
      <w:bookmarkStart w:id="0" w:name="_Toc181803823"/>
    </w:p>
    <w:p w14:paraId="72EF2BE4" w14:textId="77777777" w:rsidR="00C5180E" w:rsidRPr="0092016A" w:rsidRDefault="00C5180E" w:rsidP="004D1510">
      <w:pPr>
        <w:ind w:left="0"/>
        <w:jc w:val="both"/>
        <w:rPr>
          <w:rFonts w:ascii="TT Hoves Pro" w:hAnsi="TT Hoves Pro"/>
        </w:rPr>
      </w:pPr>
    </w:p>
    <w:p w14:paraId="5C73C4B6" w14:textId="77777777" w:rsidR="00C5180E" w:rsidRPr="0092016A" w:rsidRDefault="00745E2E" w:rsidP="004D1510">
      <w:pPr>
        <w:ind w:left="0"/>
        <w:jc w:val="both"/>
        <w:rPr>
          <w:rFonts w:ascii="TT Hoves Pro" w:hAnsi="TT Hoves Pro"/>
          <w:b/>
        </w:rPr>
      </w:pPr>
      <w:r w:rsidRPr="0092016A">
        <w:rPr>
          <w:rFonts w:ascii="TT Hoves Pro" w:hAnsi="TT Hoves Pro"/>
          <w:noProof/>
        </w:rPr>
        <w:drawing>
          <wp:anchor distT="0" distB="0" distL="114300" distR="114300" simplePos="0" relativeHeight="251658240" behindDoc="0" locked="0" layoutInCell="1" allowOverlap="1" wp14:anchorId="6698E1DB" wp14:editId="40A422E2">
            <wp:simplePos x="0" y="0"/>
            <wp:positionH relativeFrom="column">
              <wp:posOffset>1487805</wp:posOffset>
            </wp:positionH>
            <wp:positionV relativeFrom="paragraph">
              <wp:posOffset>74295</wp:posOffset>
            </wp:positionV>
            <wp:extent cx="3096260" cy="913765"/>
            <wp:effectExtent l="0" t="0" r="0" b="0"/>
            <wp:wrapNone/>
            <wp:docPr id="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96260" cy="9137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04E4FC2" w14:textId="77777777" w:rsidR="00C5180E" w:rsidRPr="0092016A" w:rsidRDefault="00C5180E" w:rsidP="004D1510">
      <w:pPr>
        <w:ind w:left="0"/>
        <w:jc w:val="both"/>
        <w:rPr>
          <w:rFonts w:ascii="TT Hoves Pro" w:hAnsi="TT Hoves Pro"/>
          <w:b/>
        </w:rPr>
      </w:pPr>
    </w:p>
    <w:p w14:paraId="3756B6EB" w14:textId="77777777" w:rsidR="00C5180E" w:rsidRPr="0092016A" w:rsidRDefault="00C5180E" w:rsidP="004D1510">
      <w:pPr>
        <w:ind w:left="0"/>
        <w:jc w:val="both"/>
        <w:rPr>
          <w:rFonts w:ascii="TT Hoves Pro" w:hAnsi="TT Hoves Pro"/>
          <w:b/>
        </w:rPr>
      </w:pPr>
    </w:p>
    <w:p w14:paraId="14B42F5D" w14:textId="77777777" w:rsidR="00E0638E" w:rsidRPr="0092016A" w:rsidRDefault="00E0638E" w:rsidP="004D1510">
      <w:pPr>
        <w:ind w:left="0"/>
        <w:jc w:val="both"/>
        <w:rPr>
          <w:rFonts w:ascii="TT Hoves Pro" w:hAnsi="TT Hoves Pro"/>
          <w:b/>
        </w:rPr>
      </w:pPr>
    </w:p>
    <w:p w14:paraId="5F89BC07" w14:textId="77777777" w:rsidR="00E0638E" w:rsidRPr="0092016A" w:rsidRDefault="00E0638E" w:rsidP="004D1510">
      <w:pPr>
        <w:ind w:left="0"/>
        <w:jc w:val="both"/>
        <w:rPr>
          <w:rFonts w:ascii="TT Hoves Pro" w:hAnsi="TT Hoves Pro"/>
          <w:b/>
        </w:rPr>
      </w:pPr>
    </w:p>
    <w:p w14:paraId="41FF500E" w14:textId="77777777" w:rsidR="00E0638E" w:rsidRPr="0092016A" w:rsidRDefault="00E0638E" w:rsidP="004D1510">
      <w:pPr>
        <w:ind w:left="0"/>
        <w:jc w:val="both"/>
        <w:rPr>
          <w:rFonts w:ascii="TT Hoves Pro" w:hAnsi="TT Hoves Pro"/>
          <w:b/>
        </w:rPr>
      </w:pPr>
    </w:p>
    <w:p w14:paraId="7AAEF80F" w14:textId="77777777" w:rsidR="00C5180E" w:rsidRPr="0092016A" w:rsidRDefault="00C5180E" w:rsidP="004D1510">
      <w:pPr>
        <w:ind w:left="0"/>
        <w:jc w:val="both"/>
        <w:rPr>
          <w:rFonts w:ascii="TT Hoves Pro" w:hAnsi="TT Hoves Pro"/>
          <w:b/>
        </w:rPr>
      </w:pPr>
    </w:p>
    <w:p w14:paraId="256F4286" w14:textId="77777777" w:rsidR="00C5180E" w:rsidRPr="0092016A" w:rsidRDefault="00C5180E" w:rsidP="004D1510">
      <w:pPr>
        <w:ind w:left="0"/>
        <w:jc w:val="both"/>
        <w:rPr>
          <w:rFonts w:ascii="TT Hoves Pro" w:hAnsi="TT Hoves Pro"/>
          <w:b/>
        </w:rPr>
      </w:pPr>
    </w:p>
    <w:p w14:paraId="3857D7E3" w14:textId="77777777" w:rsidR="00C5180E" w:rsidRPr="0092016A" w:rsidRDefault="00745E2E" w:rsidP="004D1510">
      <w:pPr>
        <w:ind w:left="0"/>
        <w:jc w:val="both"/>
        <w:rPr>
          <w:rFonts w:ascii="TT Hoves Pro" w:hAnsi="TT Hoves Pro"/>
          <w:b/>
          <w:u w:val="single"/>
        </w:rPr>
      </w:pPr>
      <w:r w:rsidRPr="0092016A">
        <w:rPr>
          <w:rFonts w:ascii="TT Hoves Pro" w:hAnsi="TT Hoves Pro"/>
          <w:b/>
          <w:noProof/>
        </w:rPr>
        <mc:AlternateContent>
          <mc:Choice Requires="wps">
            <w:drawing>
              <wp:anchor distT="0" distB="0" distL="114300" distR="114300" simplePos="0" relativeHeight="251657216" behindDoc="0" locked="0" layoutInCell="1" allowOverlap="1" wp14:anchorId="0D5D612E" wp14:editId="5265C9A6">
                <wp:simplePos x="0" y="0"/>
                <wp:positionH relativeFrom="margin">
                  <wp:posOffset>182880</wp:posOffset>
                </wp:positionH>
                <wp:positionV relativeFrom="paragraph">
                  <wp:posOffset>149225</wp:posOffset>
                </wp:positionV>
                <wp:extent cx="5943600" cy="4650105"/>
                <wp:effectExtent l="13335" t="7620" r="5715" b="9525"/>
                <wp:wrapNone/>
                <wp:docPr id="11994733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6501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008000"/>
                              </a:solidFill>
                            </a14:hiddenFill>
                          </a:ext>
                        </a:extLst>
                      </wps:spPr>
                      <wps:txbx>
                        <w:txbxContent>
                          <w:p w14:paraId="7C12B74B" w14:textId="77777777" w:rsidR="00E0638E" w:rsidRDefault="00E0638E" w:rsidP="00E0638E">
                            <w:pPr>
                              <w:ind w:left="0"/>
                              <w:jc w:val="center"/>
                              <w:rPr>
                                <w:rFonts w:ascii="Sauna" w:hAnsi="Sauna" w:cs="Arial"/>
                                <w:b/>
                                <w:bCs/>
                                <w:caps/>
                                <w:sz w:val="48"/>
                                <w:szCs w:val="36"/>
                              </w:rPr>
                            </w:pPr>
                          </w:p>
                          <w:p w14:paraId="750EABDC" w14:textId="10A95844" w:rsidR="00E0638E" w:rsidRPr="00856165" w:rsidRDefault="00856165" w:rsidP="00E0638E">
                            <w:pPr>
                              <w:ind w:left="0"/>
                              <w:jc w:val="center"/>
                              <w:rPr>
                                <w:rFonts w:ascii="TT Hoves Pro" w:hAnsi="TT Hoves Pro" w:cs="Arial"/>
                                <w:b/>
                                <w:bCs/>
                                <w:caps/>
                                <w:sz w:val="48"/>
                                <w:szCs w:val="36"/>
                              </w:rPr>
                            </w:pPr>
                            <w:r w:rsidRPr="00856165">
                              <w:rPr>
                                <w:rFonts w:ascii="TT Hoves Pro" w:hAnsi="TT Hoves Pro" w:cs="Arial"/>
                                <w:b/>
                                <w:bCs/>
                                <w:caps/>
                                <w:sz w:val="48"/>
                                <w:szCs w:val="36"/>
                              </w:rPr>
                              <w:t>FORET REGIONALE DE BREVIANDE</w:t>
                            </w:r>
                          </w:p>
                          <w:p w14:paraId="4EE3FB40" w14:textId="1B27C284" w:rsidR="00E0638E" w:rsidRPr="004D1510" w:rsidRDefault="00E0638E" w:rsidP="00E0638E">
                            <w:pPr>
                              <w:ind w:left="0"/>
                              <w:jc w:val="center"/>
                              <w:rPr>
                                <w:rFonts w:ascii="TT Hoves Pro" w:hAnsi="TT Hoves Pro" w:cs="Arial"/>
                                <w:b/>
                                <w:bCs/>
                                <w:caps/>
                                <w:sz w:val="48"/>
                                <w:szCs w:val="36"/>
                              </w:rPr>
                            </w:pPr>
                            <w:r w:rsidRPr="00856165">
                              <w:rPr>
                                <w:rFonts w:ascii="TT Hoves Pro" w:hAnsi="TT Hoves Pro" w:cs="Arial"/>
                                <w:b/>
                                <w:bCs/>
                                <w:caps/>
                                <w:sz w:val="48"/>
                                <w:szCs w:val="36"/>
                              </w:rPr>
                              <w:t xml:space="preserve">LOT </w:t>
                            </w:r>
                            <w:r w:rsidR="00856165" w:rsidRPr="00856165">
                              <w:rPr>
                                <w:rFonts w:ascii="TT Hoves Pro" w:hAnsi="TT Hoves Pro" w:cs="Arial"/>
                                <w:b/>
                                <w:bCs/>
                                <w:caps/>
                                <w:sz w:val="48"/>
                                <w:szCs w:val="36"/>
                              </w:rPr>
                              <w:t>2</w:t>
                            </w:r>
                          </w:p>
                          <w:p w14:paraId="1B2AA87C" w14:textId="77777777" w:rsidR="00E0638E" w:rsidRPr="004D1510" w:rsidRDefault="00E0638E" w:rsidP="00E0638E">
                            <w:pPr>
                              <w:ind w:left="0"/>
                              <w:jc w:val="center"/>
                              <w:rPr>
                                <w:rFonts w:ascii="TT Hoves Pro" w:hAnsi="TT Hoves Pro" w:cs="Arial"/>
                                <w:b/>
                                <w:bCs/>
                                <w:caps/>
                                <w:sz w:val="48"/>
                                <w:szCs w:val="36"/>
                              </w:rPr>
                            </w:pPr>
                          </w:p>
                          <w:p w14:paraId="4E8E558B" w14:textId="77777777" w:rsidR="00E0638E" w:rsidRPr="004D1510" w:rsidRDefault="00E0638E" w:rsidP="00E0638E">
                            <w:pPr>
                              <w:ind w:left="0"/>
                              <w:jc w:val="center"/>
                              <w:rPr>
                                <w:rFonts w:ascii="TT Hoves Pro" w:hAnsi="TT Hoves Pro" w:cs="Arial"/>
                                <w:b/>
                                <w:bCs/>
                                <w:caps/>
                                <w:sz w:val="48"/>
                                <w:szCs w:val="36"/>
                              </w:rPr>
                            </w:pPr>
                          </w:p>
                          <w:p w14:paraId="45748DB0" w14:textId="77777777" w:rsidR="00E0638E" w:rsidRPr="004D1510" w:rsidRDefault="003C4856" w:rsidP="00E0638E">
                            <w:pPr>
                              <w:ind w:left="0"/>
                              <w:jc w:val="center"/>
                              <w:rPr>
                                <w:rFonts w:ascii="TT Hoves Pro" w:hAnsi="TT Hoves Pro" w:cs="Arial"/>
                                <w:b/>
                                <w:bCs/>
                                <w:caps/>
                                <w:sz w:val="48"/>
                                <w:szCs w:val="36"/>
                              </w:rPr>
                            </w:pPr>
                            <w:r>
                              <w:rPr>
                                <w:rFonts w:ascii="TT Hoves Pro" w:hAnsi="TT Hoves Pro" w:cs="Arial"/>
                                <w:b/>
                                <w:bCs/>
                                <w:caps/>
                                <w:sz w:val="48"/>
                                <w:szCs w:val="36"/>
                              </w:rPr>
                              <w:t>ADJUDICATION</w:t>
                            </w:r>
                            <w:r w:rsidR="00E0638E" w:rsidRPr="004D1510">
                              <w:rPr>
                                <w:rFonts w:ascii="TT Hoves Pro" w:hAnsi="TT Hoves Pro" w:cs="Arial"/>
                                <w:b/>
                                <w:bCs/>
                                <w:caps/>
                                <w:sz w:val="48"/>
                                <w:szCs w:val="36"/>
                              </w:rPr>
                              <w:t xml:space="preserve"> D’UN TERRITOIRE DE CHASSE </w:t>
                            </w:r>
                          </w:p>
                          <w:p w14:paraId="236C6AC3" w14:textId="77777777" w:rsidR="00E0638E" w:rsidRPr="004D1510" w:rsidRDefault="00E0638E" w:rsidP="00E0638E">
                            <w:pPr>
                              <w:ind w:left="0"/>
                              <w:jc w:val="center"/>
                              <w:rPr>
                                <w:rFonts w:ascii="TT Hoves Pro" w:hAnsi="TT Hoves Pro" w:cs="Arial"/>
                                <w:b/>
                                <w:bCs/>
                                <w:caps/>
                                <w:sz w:val="48"/>
                                <w:szCs w:val="36"/>
                              </w:rPr>
                            </w:pPr>
                          </w:p>
                          <w:p w14:paraId="11487BCE" w14:textId="77777777" w:rsidR="00E0638E" w:rsidRPr="004D1510" w:rsidRDefault="00E0638E" w:rsidP="00E0638E">
                            <w:pPr>
                              <w:ind w:left="0"/>
                              <w:jc w:val="center"/>
                              <w:rPr>
                                <w:rFonts w:ascii="TT Hoves Pro" w:hAnsi="TT Hoves Pro" w:cs="Arial"/>
                                <w:b/>
                                <w:bCs/>
                                <w:caps/>
                                <w:sz w:val="48"/>
                                <w:szCs w:val="36"/>
                              </w:rPr>
                            </w:pPr>
                          </w:p>
                          <w:p w14:paraId="24C253D2" w14:textId="77777777" w:rsidR="004A3266" w:rsidRPr="004D1510" w:rsidRDefault="004A3266" w:rsidP="00E0638E">
                            <w:pPr>
                              <w:ind w:left="0"/>
                              <w:jc w:val="center"/>
                              <w:rPr>
                                <w:rFonts w:ascii="TT Hoves Pro" w:hAnsi="TT Hoves Pro"/>
                                <w:b/>
                                <w:sz w:val="44"/>
                                <w:szCs w:val="32"/>
                              </w:rPr>
                            </w:pPr>
                            <w:r w:rsidRPr="004D1510">
                              <w:rPr>
                                <w:rFonts w:ascii="TT Hoves Pro" w:hAnsi="TT Hoves Pro" w:cs="Arial"/>
                                <w:b/>
                                <w:bCs/>
                                <w:caps/>
                                <w:sz w:val="48"/>
                                <w:szCs w:val="36"/>
                              </w:rPr>
                              <w:t xml:space="preserve">cahier des </w:t>
                            </w:r>
                            <w:r w:rsidR="004D1510" w:rsidRPr="004D1510">
                              <w:rPr>
                                <w:rFonts w:ascii="TT Hoves Pro" w:hAnsi="TT Hoves Pro" w:cs="Arial"/>
                                <w:b/>
                                <w:bCs/>
                                <w:caps/>
                                <w:sz w:val="48"/>
                                <w:szCs w:val="36"/>
                              </w:rPr>
                              <w:t>charges</w:t>
                            </w:r>
                          </w:p>
                          <w:p w14:paraId="4E166BCA" w14:textId="77777777" w:rsidR="00E0638E" w:rsidRPr="004D1510" w:rsidRDefault="00E0638E" w:rsidP="00E0638E">
                            <w:pPr>
                              <w:ind w:left="0"/>
                              <w:jc w:val="center"/>
                              <w:rPr>
                                <w:rFonts w:ascii="TT Hoves Pro" w:hAnsi="TT Hoves Pro"/>
                                <w:b/>
                                <w:sz w:val="44"/>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5D612E" id="_x0000_t202" coordsize="21600,21600" o:spt="202" path="m,l,21600r21600,l21600,xe">
                <v:stroke joinstyle="miter"/>
                <v:path gradientshapeok="t" o:connecttype="rect"/>
              </v:shapetype>
              <v:shape id="Text Box 6" o:spid="_x0000_s1026" type="#_x0000_t202" style="position:absolute;left:0;text-align:left;margin-left:14.4pt;margin-top:11.75pt;width:468pt;height:366.1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" filled="f" fillcolor="green">
                <v:textbox>
                  <w:txbxContent>
                    <w:p w14:paraId="7C12B74B" w14:textId="77777777" w:rsidR="00E0638E" w:rsidRDefault="00E0638E" w:rsidP="00E0638E">
                      <w:pPr>
                        <w:ind w:left="0"/>
                        <w:jc w:val="center"/>
                        <w:rPr>
                          <w:rFonts w:ascii="Sauna" w:hAnsi="Sauna" w:cs="Arial"/>
                          <w:b/>
                          <w:bCs/>
                          <w:caps/>
                          <w:sz w:val="48"/>
                          <w:szCs w:val="36"/>
                        </w:rPr>
                      </w:pPr>
                    </w:p>
                    <w:p w14:paraId="750EABDC" w14:textId="10A95844" w:rsidR="00E0638E" w:rsidRPr="00856165" w:rsidRDefault="00856165" w:rsidP="00E0638E">
                      <w:pPr>
                        <w:ind w:left="0"/>
                        <w:jc w:val="center"/>
                        <w:rPr>
                          <w:rFonts w:ascii="TT Hoves Pro" w:hAnsi="TT Hoves Pro" w:cs="Arial"/>
                          <w:b/>
                          <w:bCs/>
                          <w:caps/>
                          <w:sz w:val="48"/>
                          <w:szCs w:val="36"/>
                        </w:rPr>
                      </w:pPr>
                      <w:r w:rsidRPr="00856165">
                        <w:rPr>
                          <w:rFonts w:ascii="TT Hoves Pro" w:hAnsi="TT Hoves Pro" w:cs="Arial"/>
                          <w:b/>
                          <w:bCs/>
                          <w:caps/>
                          <w:sz w:val="48"/>
                          <w:szCs w:val="36"/>
                        </w:rPr>
                        <w:t>FORET REGIONALE DE BREVIANDE</w:t>
                      </w:r>
                    </w:p>
                    <w:p w14:paraId="4EE3FB40" w14:textId="1B27C284" w:rsidR="00E0638E" w:rsidRPr="004D1510" w:rsidRDefault="00E0638E" w:rsidP="00E0638E">
                      <w:pPr>
                        <w:ind w:left="0"/>
                        <w:jc w:val="center"/>
                        <w:rPr>
                          <w:rFonts w:ascii="TT Hoves Pro" w:hAnsi="TT Hoves Pro" w:cs="Arial"/>
                          <w:b/>
                          <w:bCs/>
                          <w:caps/>
                          <w:sz w:val="48"/>
                          <w:szCs w:val="36"/>
                        </w:rPr>
                      </w:pPr>
                      <w:r w:rsidRPr="00856165">
                        <w:rPr>
                          <w:rFonts w:ascii="TT Hoves Pro" w:hAnsi="TT Hoves Pro" w:cs="Arial"/>
                          <w:b/>
                          <w:bCs/>
                          <w:caps/>
                          <w:sz w:val="48"/>
                          <w:szCs w:val="36"/>
                        </w:rPr>
                        <w:t xml:space="preserve">LOT </w:t>
                      </w:r>
                      <w:r w:rsidR="00856165" w:rsidRPr="00856165">
                        <w:rPr>
                          <w:rFonts w:ascii="TT Hoves Pro" w:hAnsi="TT Hoves Pro" w:cs="Arial"/>
                          <w:b/>
                          <w:bCs/>
                          <w:caps/>
                          <w:sz w:val="48"/>
                          <w:szCs w:val="36"/>
                        </w:rPr>
                        <w:t>2</w:t>
                      </w:r>
                    </w:p>
                    <w:p w14:paraId="1B2AA87C" w14:textId="77777777" w:rsidR="00E0638E" w:rsidRPr="004D1510" w:rsidRDefault="00E0638E" w:rsidP="00E0638E">
                      <w:pPr>
                        <w:ind w:left="0"/>
                        <w:jc w:val="center"/>
                        <w:rPr>
                          <w:rFonts w:ascii="TT Hoves Pro" w:hAnsi="TT Hoves Pro" w:cs="Arial"/>
                          <w:b/>
                          <w:bCs/>
                          <w:caps/>
                          <w:sz w:val="48"/>
                          <w:szCs w:val="36"/>
                        </w:rPr>
                      </w:pPr>
                    </w:p>
                    <w:p w14:paraId="4E8E558B" w14:textId="77777777" w:rsidR="00E0638E" w:rsidRPr="004D1510" w:rsidRDefault="00E0638E" w:rsidP="00E0638E">
                      <w:pPr>
                        <w:ind w:left="0"/>
                        <w:jc w:val="center"/>
                        <w:rPr>
                          <w:rFonts w:ascii="TT Hoves Pro" w:hAnsi="TT Hoves Pro" w:cs="Arial"/>
                          <w:b/>
                          <w:bCs/>
                          <w:caps/>
                          <w:sz w:val="48"/>
                          <w:szCs w:val="36"/>
                        </w:rPr>
                      </w:pPr>
                    </w:p>
                    <w:p w14:paraId="45748DB0" w14:textId="77777777" w:rsidR="00E0638E" w:rsidRPr="004D1510" w:rsidRDefault="003C4856" w:rsidP="00E0638E">
                      <w:pPr>
                        <w:ind w:left="0"/>
                        <w:jc w:val="center"/>
                        <w:rPr>
                          <w:rFonts w:ascii="TT Hoves Pro" w:hAnsi="TT Hoves Pro" w:cs="Arial"/>
                          <w:b/>
                          <w:bCs/>
                          <w:caps/>
                          <w:sz w:val="48"/>
                          <w:szCs w:val="36"/>
                        </w:rPr>
                      </w:pPr>
                      <w:r>
                        <w:rPr>
                          <w:rFonts w:ascii="TT Hoves Pro" w:hAnsi="TT Hoves Pro" w:cs="Arial"/>
                          <w:b/>
                          <w:bCs/>
                          <w:caps/>
                          <w:sz w:val="48"/>
                          <w:szCs w:val="36"/>
                        </w:rPr>
                        <w:t>ADJUDICATION</w:t>
                      </w:r>
                      <w:r w:rsidR="00E0638E" w:rsidRPr="004D1510">
                        <w:rPr>
                          <w:rFonts w:ascii="TT Hoves Pro" w:hAnsi="TT Hoves Pro" w:cs="Arial"/>
                          <w:b/>
                          <w:bCs/>
                          <w:caps/>
                          <w:sz w:val="48"/>
                          <w:szCs w:val="36"/>
                        </w:rPr>
                        <w:t xml:space="preserve"> D’UN TERRITOIRE DE CHASSE </w:t>
                      </w:r>
                    </w:p>
                    <w:p w14:paraId="236C6AC3" w14:textId="77777777" w:rsidR="00E0638E" w:rsidRPr="004D1510" w:rsidRDefault="00E0638E" w:rsidP="00E0638E">
                      <w:pPr>
                        <w:ind w:left="0"/>
                        <w:jc w:val="center"/>
                        <w:rPr>
                          <w:rFonts w:ascii="TT Hoves Pro" w:hAnsi="TT Hoves Pro" w:cs="Arial"/>
                          <w:b/>
                          <w:bCs/>
                          <w:caps/>
                          <w:sz w:val="48"/>
                          <w:szCs w:val="36"/>
                        </w:rPr>
                      </w:pPr>
                    </w:p>
                    <w:p w14:paraId="11487BCE" w14:textId="77777777" w:rsidR="00E0638E" w:rsidRPr="004D1510" w:rsidRDefault="00E0638E" w:rsidP="00E0638E">
                      <w:pPr>
                        <w:ind w:left="0"/>
                        <w:jc w:val="center"/>
                        <w:rPr>
                          <w:rFonts w:ascii="TT Hoves Pro" w:hAnsi="TT Hoves Pro" w:cs="Arial"/>
                          <w:b/>
                          <w:bCs/>
                          <w:caps/>
                          <w:sz w:val="48"/>
                          <w:szCs w:val="36"/>
                        </w:rPr>
                      </w:pPr>
                    </w:p>
                    <w:p w14:paraId="24C253D2" w14:textId="77777777" w:rsidR="004A3266" w:rsidRPr="004D1510" w:rsidRDefault="004A3266" w:rsidP="00E0638E">
                      <w:pPr>
                        <w:ind w:left="0"/>
                        <w:jc w:val="center"/>
                        <w:rPr>
                          <w:rFonts w:ascii="TT Hoves Pro" w:hAnsi="TT Hoves Pro"/>
                          <w:b/>
                          <w:sz w:val="44"/>
                          <w:szCs w:val="32"/>
                        </w:rPr>
                      </w:pPr>
                      <w:r w:rsidRPr="004D1510">
                        <w:rPr>
                          <w:rFonts w:ascii="TT Hoves Pro" w:hAnsi="TT Hoves Pro" w:cs="Arial"/>
                          <w:b/>
                          <w:bCs/>
                          <w:caps/>
                          <w:sz w:val="48"/>
                          <w:szCs w:val="36"/>
                        </w:rPr>
                        <w:t xml:space="preserve">cahier des </w:t>
                      </w:r>
                      <w:r w:rsidR="004D1510" w:rsidRPr="004D1510">
                        <w:rPr>
                          <w:rFonts w:ascii="TT Hoves Pro" w:hAnsi="TT Hoves Pro" w:cs="Arial"/>
                          <w:b/>
                          <w:bCs/>
                          <w:caps/>
                          <w:sz w:val="48"/>
                          <w:szCs w:val="36"/>
                        </w:rPr>
                        <w:t>charges</w:t>
                      </w:r>
                    </w:p>
                    <w:p w14:paraId="4E166BCA" w14:textId="77777777" w:rsidR="00E0638E" w:rsidRPr="004D1510" w:rsidRDefault="00E0638E" w:rsidP="00E0638E">
                      <w:pPr>
                        <w:ind w:left="0"/>
                        <w:jc w:val="center"/>
                        <w:rPr>
                          <w:rFonts w:ascii="TT Hoves Pro" w:hAnsi="TT Hoves Pro"/>
                          <w:b/>
                          <w:sz w:val="44"/>
                          <w:szCs w:val="32"/>
                        </w:rPr>
                      </w:pPr>
                    </w:p>
                  </w:txbxContent>
                </v:textbox>
                <w10:wrap anchorx="margin"/>
              </v:shape>
            </w:pict>
          </mc:Fallback>
        </mc:AlternateContent>
      </w:r>
    </w:p>
    <w:p w14:paraId="1D01E4B3" w14:textId="77777777" w:rsidR="00C5180E" w:rsidRPr="0092016A" w:rsidRDefault="00C5180E" w:rsidP="004D1510">
      <w:pPr>
        <w:ind w:left="0"/>
        <w:jc w:val="both"/>
        <w:rPr>
          <w:rFonts w:ascii="TT Hoves Pro" w:hAnsi="TT Hoves Pro"/>
          <w:b/>
          <w:u w:val="single"/>
        </w:rPr>
      </w:pPr>
    </w:p>
    <w:p w14:paraId="6CAF7A92" w14:textId="77777777" w:rsidR="00C5180E" w:rsidRPr="0092016A" w:rsidRDefault="00C5180E" w:rsidP="004D1510">
      <w:pPr>
        <w:ind w:left="0"/>
        <w:jc w:val="both"/>
        <w:rPr>
          <w:rFonts w:ascii="TT Hoves Pro" w:hAnsi="TT Hoves Pro"/>
          <w:b/>
          <w:u w:val="single"/>
        </w:rPr>
      </w:pPr>
    </w:p>
    <w:p w14:paraId="22FE2130" w14:textId="77777777" w:rsidR="00C5180E" w:rsidRPr="0092016A" w:rsidRDefault="00C5180E" w:rsidP="004D1510">
      <w:pPr>
        <w:ind w:left="0"/>
        <w:jc w:val="both"/>
        <w:rPr>
          <w:rFonts w:ascii="TT Hoves Pro" w:hAnsi="TT Hoves Pro"/>
          <w:b/>
          <w:u w:val="single"/>
        </w:rPr>
      </w:pPr>
    </w:p>
    <w:p w14:paraId="0A4BE284" w14:textId="77777777" w:rsidR="00C5180E" w:rsidRPr="0092016A" w:rsidRDefault="00C5180E" w:rsidP="004D1510">
      <w:pPr>
        <w:ind w:left="0"/>
        <w:jc w:val="both"/>
        <w:rPr>
          <w:rFonts w:ascii="TT Hoves Pro" w:hAnsi="TT Hoves Pro"/>
          <w:b/>
        </w:rPr>
      </w:pPr>
    </w:p>
    <w:p w14:paraId="1C3D9EA6" w14:textId="77777777" w:rsidR="00C5180E" w:rsidRPr="0092016A" w:rsidRDefault="00C5180E" w:rsidP="004D1510">
      <w:pPr>
        <w:ind w:left="0"/>
        <w:jc w:val="both"/>
        <w:rPr>
          <w:rFonts w:ascii="TT Hoves Pro" w:hAnsi="TT Hoves Pro"/>
          <w:b/>
        </w:rPr>
      </w:pPr>
    </w:p>
    <w:p w14:paraId="02FBFEBB" w14:textId="77777777" w:rsidR="00C5180E" w:rsidRPr="0092016A" w:rsidRDefault="00C5180E" w:rsidP="004D1510">
      <w:pPr>
        <w:ind w:left="0"/>
        <w:jc w:val="both"/>
        <w:rPr>
          <w:rFonts w:ascii="TT Hoves Pro" w:hAnsi="TT Hoves Pro"/>
          <w:b/>
        </w:rPr>
      </w:pPr>
    </w:p>
    <w:p w14:paraId="1867F6CC" w14:textId="77777777" w:rsidR="00C5180E" w:rsidRPr="0092016A" w:rsidRDefault="00C5180E" w:rsidP="004D1510">
      <w:pPr>
        <w:ind w:left="0"/>
        <w:jc w:val="both"/>
        <w:rPr>
          <w:rFonts w:ascii="TT Hoves Pro" w:hAnsi="TT Hoves Pro"/>
          <w:b/>
        </w:rPr>
      </w:pPr>
    </w:p>
    <w:p w14:paraId="67739FB0" w14:textId="77777777" w:rsidR="00C5180E" w:rsidRPr="0092016A" w:rsidRDefault="00C5180E" w:rsidP="004D1510">
      <w:pPr>
        <w:ind w:left="0"/>
        <w:jc w:val="both"/>
        <w:rPr>
          <w:rFonts w:ascii="TT Hoves Pro" w:hAnsi="TT Hoves Pro"/>
          <w:b/>
        </w:rPr>
      </w:pPr>
    </w:p>
    <w:p w14:paraId="59C220E4" w14:textId="77777777" w:rsidR="00C5180E" w:rsidRPr="0092016A" w:rsidRDefault="00C5180E" w:rsidP="004D1510">
      <w:pPr>
        <w:ind w:left="0"/>
        <w:jc w:val="both"/>
        <w:rPr>
          <w:rFonts w:ascii="TT Hoves Pro" w:hAnsi="TT Hoves Pro"/>
          <w:b/>
        </w:rPr>
      </w:pPr>
    </w:p>
    <w:p w14:paraId="0774B1A2" w14:textId="77777777" w:rsidR="00C5180E" w:rsidRPr="0092016A" w:rsidRDefault="00C5180E" w:rsidP="004D1510">
      <w:pPr>
        <w:ind w:left="0"/>
        <w:jc w:val="both"/>
        <w:rPr>
          <w:rFonts w:ascii="TT Hoves Pro" w:hAnsi="TT Hoves Pro"/>
          <w:b/>
        </w:rPr>
      </w:pPr>
    </w:p>
    <w:p w14:paraId="22CF4F6C" w14:textId="77777777" w:rsidR="00C5180E" w:rsidRPr="0092016A" w:rsidRDefault="00C5180E" w:rsidP="004D1510">
      <w:pPr>
        <w:ind w:left="0"/>
        <w:jc w:val="both"/>
        <w:rPr>
          <w:rFonts w:ascii="TT Hoves Pro" w:hAnsi="TT Hoves Pro"/>
          <w:b/>
        </w:rPr>
      </w:pPr>
    </w:p>
    <w:p w14:paraId="0626A539" w14:textId="77777777" w:rsidR="00C5180E" w:rsidRPr="0092016A" w:rsidRDefault="00C5180E" w:rsidP="004D1510">
      <w:pPr>
        <w:ind w:left="0"/>
        <w:jc w:val="both"/>
        <w:rPr>
          <w:rFonts w:ascii="TT Hoves Pro" w:hAnsi="TT Hoves Pro"/>
          <w:b/>
        </w:rPr>
      </w:pPr>
    </w:p>
    <w:p w14:paraId="139D3E06" w14:textId="77777777" w:rsidR="00C5180E" w:rsidRPr="0092016A" w:rsidRDefault="00C5180E" w:rsidP="004D1510">
      <w:pPr>
        <w:ind w:left="0"/>
        <w:jc w:val="both"/>
        <w:rPr>
          <w:rFonts w:ascii="TT Hoves Pro" w:hAnsi="TT Hoves Pro"/>
          <w:b/>
        </w:rPr>
      </w:pPr>
    </w:p>
    <w:p w14:paraId="12611625" w14:textId="77777777" w:rsidR="00C5180E" w:rsidRPr="0092016A" w:rsidRDefault="00C5180E" w:rsidP="004D1510">
      <w:pPr>
        <w:ind w:left="0"/>
        <w:jc w:val="both"/>
        <w:rPr>
          <w:rFonts w:ascii="TT Hoves Pro" w:hAnsi="TT Hoves Pro"/>
          <w:b/>
        </w:rPr>
      </w:pPr>
    </w:p>
    <w:p w14:paraId="319B3221" w14:textId="77777777" w:rsidR="00C5180E" w:rsidRPr="0092016A" w:rsidRDefault="00C5180E" w:rsidP="004D1510">
      <w:pPr>
        <w:ind w:left="0"/>
        <w:jc w:val="both"/>
        <w:rPr>
          <w:rFonts w:ascii="TT Hoves Pro" w:hAnsi="TT Hoves Pro"/>
          <w:b/>
        </w:rPr>
      </w:pPr>
    </w:p>
    <w:p w14:paraId="29DEE7AB" w14:textId="77777777" w:rsidR="00C5180E" w:rsidRPr="0092016A" w:rsidRDefault="00C5180E" w:rsidP="004D1510">
      <w:pPr>
        <w:ind w:left="0"/>
        <w:jc w:val="both"/>
        <w:rPr>
          <w:rFonts w:ascii="TT Hoves Pro" w:hAnsi="TT Hoves Pro"/>
          <w:b/>
        </w:rPr>
      </w:pPr>
    </w:p>
    <w:p w14:paraId="676A5021" w14:textId="77777777" w:rsidR="00C5180E" w:rsidRPr="0092016A" w:rsidRDefault="00C5180E" w:rsidP="004D1510">
      <w:pPr>
        <w:ind w:left="0"/>
        <w:jc w:val="both"/>
        <w:rPr>
          <w:rFonts w:ascii="TT Hoves Pro" w:hAnsi="TT Hoves Pro"/>
        </w:rPr>
      </w:pPr>
    </w:p>
    <w:p w14:paraId="7490E6FD" w14:textId="77777777" w:rsidR="00C5180E" w:rsidRPr="0092016A" w:rsidRDefault="00C5180E" w:rsidP="004D1510">
      <w:pPr>
        <w:ind w:left="0"/>
        <w:jc w:val="both"/>
        <w:rPr>
          <w:rFonts w:ascii="TT Hoves Pro" w:hAnsi="TT Hoves Pro"/>
        </w:rPr>
      </w:pPr>
    </w:p>
    <w:p w14:paraId="75FA726A" w14:textId="77777777" w:rsidR="00F37E98" w:rsidRPr="0092016A" w:rsidRDefault="00F37E98" w:rsidP="004D1510">
      <w:pPr>
        <w:ind w:left="0"/>
        <w:jc w:val="both"/>
        <w:rPr>
          <w:rFonts w:ascii="TT Hoves Pro" w:hAnsi="TT Hoves Pro"/>
        </w:rPr>
      </w:pPr>
    </w:p>
    <w:p w14:paraId="24044C1D" w14:textId="77777777" w:rsidR="00F37E98" w:rsidRPr="0092016A" w:rsidRDefault="00F37E98" w:rsidP="004D1510">
      <w:pPr>
        <w:ind w:left="0"/>
        <w:jc w:val="both"/>
        <w:rPr>
          <w:rFonts w:ascii="TT Hoves Pro" w:hAnsi="TT Hoves Pro"/>
        </w:rPr>
      </w:pPr>
    </w:p>
    <w:p w14:paraId="53E8B4E6" w14:textId="77777777" w:rsidR="00F37E98" w:rsidRPr="0092016A" w:rsidRDefault="00F37E98" w:rsidP="004D1510">
      <w:pPr>
        <w:ind w:left="0"/>
        <w:jc w:val="both"/>
        <w:rPr>
          <w:rFonts w:ascii="TT Hoves Pro" w:hAnsi="TT Hoves Pro"/>
        </w:rPr>
        <w:sectPr w:rsidR="00F37E98" w:rsidRPr="0092016A" w:rsidSect="0052002B">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993" w:header="709" w:footer="709" w:gutter="0"/>
          <w:cols w:space="708"/>
          <w:docGrid w:linePitch="360"/>
        </w:sectPr>
      </w:pPr>
    </w:p>
    <w:p w14:paraId="2170B685" w14:textId="77777777" w:rsidR="00F37E98" w:rsidRPr="0092016A" w:rsidRDefault="00F37E98" w:rsidP="004D1510">
      <w:pPr>
        <w:ind w:left="0"/>
        <w:jc w:val="both"/>
        <w:rPr>
          <w:rFonts w:ascii="TT Hoves Pro" w:hAnsi="TT Hoves Pro"/>
        </w:rPr>
      </w:pPr>
    </w:p>
    <w:p w14:paraId="7C16D36C" w14:textId="77777777" w:rsidR="004A3266" w:rsidRPr="00882A4E" w:rsidRDefault="00A5739A" w:rsidP="00A5739A">
      <w:pPr>
        <w:pStyle w:val="En-ttedetabledesmatires"/>
        <w:spacing w:before="0" w:line="240" w:lineRule="auto"/>
        <w:jc w:val="center"/>
        <w:rPr>
          <w:rFonts w:ascii="TT Hoves Pro" w:hAnsi="TT Hoves Pro"/>
          <w:b/>
          <w:bCs/>
          <w:color w:val="auto"/>
        </w:rPr>
      </w:pPr>
      <w:r w:rsidRPr="00882A4E">
        <w:rPr>
          <w:rFonts w:ascii="TT Hoves Pro" w:hAnsi="TT Hoves Pro"/>
          <w:b/>
          <w:bCs/>
          <w:color w:val="auto"/>
        </w:rPr>
        <w:t>Sommaire</w:t>
      </w:r>
    </w:p>
    <w:p w14:paraId="12B9BE8A" w14:textId="77777777" w:rsidR="004E02AE" w:rsidRPr="0092016A" w:rsidRDefault="004E02AE" w:rsidP="00DB6253">
      <w:pPr>
        <w:rPr>
          <w:rFonts w:ascii="TT Hoves Pro" w:hAnsi="TT Hoves Pro"/>
        </w:rPr>
      </w:pPr>
    </w:p>
    <w:p w14:paraId="7ACF619C" w14:textId="77777777" w:rsidR="00200A8A" w:rsidRDefault="004A3266" w:rsidP="006041D9">
      <w:pPr>
        <w:pStyle w:val="TM1"/>
        <w:rPr>
          <w:rFonts w:ascii="Aptos" w:hAnsi="Aptos"/>
          <w:kern w:val="2"/>
        </w:rPr>
      </w:pPr>
      <w:r w:rsidRPr="009567ED">
        <w:fldChar w:fldCharType="begin"/>
      </w:r>
      <w:r w:rsidRPr="009567ED">
        <w:instrText xml:space="preserve"> TOC \o "1-3" \h \z \u </w:instrText>
      </w:r>
      <w:r w:rsidRPr="009567ED">
        <w:fldChar w:fldCharType="separate"/>
      </w:r>
      <w:hyperlink w:anchor="_Toc195706829" w:history="1">
        <w:r w:rsidR="00200A8A" w:rsidRPr="009567ED">
          <w:rPr>
            <w:rStyle w:val="Lienhypertexte"/>
          </w:rPr>
          <w:t>Introduction</w:t>
        </w:r>
        <w:r w:rsidR="00200A8A" w:rsidRPr="009567ED">
          <w:rPr>
            <w:webHidden/>
          </w:rPr>
          <w:tab/>
        </w:r>
        <w:r w:rsidR="00200A8A" w:rsidRPr="009567ED">
          <w:rPr>
            <w:webHidden/>
          </w:rPr>
          <w:fldChar w:fldCharType="begin"/>
        </w:r>
        <w:r w:rsidR="00200A8A" w:rsidRPr="009567ED">
          <w:rPr>
            <w:webHidden/>
          </w:rPr>
          <w:instrText xml:space="preserve"> PAGEREF _Toc195706829 \h </w:instrText>
        </w:r>
        <w:r w:rsidR="00200A8A" w:rsidRPr="009567ED">
          <w:rPr>
            <w:webHidden/>
          </w:rPr>
        </w:r>
        <w:r w:rsidR="00200A8A" w:rsidRPr="009567ED">
          <w:rPr>
            <w:webHidden/>
          </w:rPr>
          <w:fldChar w:fldCharType="separate"/>
        </w:r>
        <w:r w:rsidR="009D256B">
          <w:rPr>
            <w:webHidden/>
          </w:rPr>
          <w:t>3</w:t>
        </w:r>
        <w:r w:rsidR="00200A8A" w:rsidRPr="009567ED">
          <w:rPr>
            <w:webHidden/>
          </w:rPr>
          <w:fldChar w:fldCharType="end"/>
        </w:r>
      </w:hyperlink>
    </w:p>
    <w:p w14:paraId="00E0A7B2" w14:textId="77777777" w:rsidR="00200A8A" w:rsidRDefault="00200A8A" w:rsidP="006041D9">
      <w:pPr>
        <w:pStyle w:val="TM1"/>
        <w:rPr>
          <w:rFonts w:ascii="Aptos" w:hAnsi="Aptos"/>
          <w:kern w:val="2"/>
        </w:rPr>
      </w:pPr>
      <w:hyperlink w:anchor="_Toc195706830" w:history="1">
        <w:r w:rsidRPr="009567ED">
          <w:rPr>
            <w:rStyle w:val="Lienhypertexte"/>
          </w:rPr>
          <w:t>Chapitre I – Généralités</w:t>
        </w:r>
        <w:r w:rsidR="009567ED">
          <w:rPr>
            <w:rStyle w:val="Lienhypertexte"/>
            <w:b w:val="0"/>
            <w:bCs w:val="0"/>
          </w:rPr>
          <w:t xml:space="preserve"> </w:t>
        </w:r>
        <w:r w:rsidRPr="009567ED">
          <w:rPr>
            <w:webHidden/>
          </w:rPr>
          <w:tab/>
        </w:r>
        <w:r w:rsidRPr="009567ED">
          <w:rPr>
            <w:webHidden/>
          </w:rPr>
          <w:fldChar w:fldCharType="begin"/>
        </w:r>
        <w:r w:rsidRPr="009567ED">
          <w:rPr>
            <w:webHidden/>
          </w:rPr>
          <w:instrText xml:space="preserve"> PAGEREF _Toc195706830 \h </w:instrText>
        </w:r>
        <w:r w:rsidRPr="009567ED">
          <w:rPr>
            <w:webHidden/>
          </w:rPr>
        </w:r>
        <w:r w:rsidRPr="009567ED">
          <w:rPr>
            <w:webHidden/>
          </w:rPr>
          <w:fldChar w:fldCharType="separate"/>
        </w:r>
        <w:r w:rsidR="009D256B">
          <w:rPr>
            <w:webHidden/>
          </w:rPr>
          <w:t>3</w:t>
        </w:r>
        <w:r w:rsidRPr="009567ED">
          <w:rPr>
            <w:webHidden/>
          </w:rPr>
          <w:fldChar w:fldCharType="end"/>
        </w:r>
      </w:hyperlink>
    </w:p>
    <w:p w14:paraId="458DFB41" w14:textId="77777777" w:rsidR="00200A8A" w:rsidRDefault="00200A8A" w:rsidP="006041D9">
      <w:pPr>
        <w:pStyle w:val="TM2"/>
        <w:rPr>
          <w:rFonts w:ascii="Aptos" w:hAnsi="Aptos"/>
          <w:kern w:val="2"/>
        </w:rPr>
      </w:pPr>
      <w:hyperlink w:anchor="_Toc195706831" w:history="1">
        <w:r w:rsidRPr="009567ED">
          <w:rPr>
            <w:rStyle w:val="Lienhypertexte"/>
            <w:b w:val="0"/>
          </w:rPr>
          <w:t>Article 1</w:t>
        </w:r>
        <w:r w:rsidR="005E3411">
          <w:rPr>
            <w:rStyle w:val="Lienhypertexte"/>
            <w:b w:val="0"/>
          </w:rPr>
          <w:t> :</w:t>
        </w:r>
        <w:r w:rsidRPr="009567ED">
          <w:rPr>
            <w:rStyle w:val="Lienhypertexte"/>
            <w:b w:val="0"/>
          </w:rPr>
          <w:t xml:space="preserve"> Prestations</w:t>
        </w:r>
        <w:r w:rsidRPr="009567ED">
          <w:rPr>
            <w:webHidden/>
          </w:rPr>
          <w:tab/>
        </w:r>
        <w:r w:rsidRPr="009567ED">
          <w:rPr>
            <w:webHidden/>
          </w:rPr>
          <w:fldChar w:fldCharType="begin"/>
        </w:r>
        <w:r w:rsidRPr="009567ED">
          <w:rPr>
            <w:webHidden/>
          </w:rPr>
          <w:instrText xml:space="preserve"> PAGEREF _Toc195706831 \h </w:instrText>
        </w:r>
        <w:r w:rsidRPr="009567ED">
          <w:rPr>
            <w:webHidden/>
          </w:rPr>
        </w:r>
        <w:r w:rsidRPr="009567ED">
          <w:rPr>
            <w:webHidden/>
          </w:rPr>
          <w:fldChar w:fldCharType="separate"/>
        </w:r>
        <w:r w:rsidR="009D256B">
          <w:rPr>
            <w:webHidden/>
          </w:rPr>
          <w:t>3</w:t>
        </w:r>
        <w:r w:rsidRPr="009567ED">
          <w:rPr>
            <w:webHidden/>
          </w:rPr>
          <w:fldChar w:fldCharType="end"/>
        </w:r>
      </w:hyperlink>
    </w:p>
    <w:p w14:paraId="72ECD12A" w14:textId="77777777" w:rsidR="00200A8A" w:rsidRDefault="00200A8A" w:rsidP="006041D9">
      <w:pPr>
        <w:pStyle w:val="TM2"/>
        <w:rPr>
          <w:rFonts w:ascii="Aptos" w:hAnsi="Aptos"/>
          <w:kern w:val="2"/>
        </w:rPr>
      </w:pPr>
      <w:hyperlink w:anchor="_Toc195706832" w:history="1">
        <w:r w:rsidRPr="009567ED">
          <w:rPr>
            <w:rStyle w:val="Lienhypertexte"/>
            <w:b w:val="0"/>
          </w:rPr>
          <w:t>Article 2</w:t>
        </w:r>
        <w:r w:rsidR="005E3411">
          <w:rPr>
            <w:rStyle w:val="Lienhypertexte"/>
            <w:b w:val="0"/>
          </w:rPr>
          <w:t> :</w:t>
        </w:r>
        <w:r w:rsidRPr="009567ED">
          <w:rPr>
            <w:rStyle w:val="Lienhypertexte"/>
            <w:b w:val="0"/>
          </w:rPr>
          <w:t xml:space="preserve"> Connaissance de la chasse</w:t>
        </w:r>
        <w:r w:rsidRPr="009567ED">
          <w:rPr>
            <w:webHidden/>
          </w:rPr>
          <w:tab/>
        </w:r>
        <w:r w:rsidRPr="009567ED">
          <w:rPr>
            <w:webHidden/>
          </w:rPr>
          <w:fldChar w:fldCharType="begin"/>
        </w:r>
        <w:r w:rsidRPr="009567ED">
          <w:rPr>
            <w:webHidden/>
          </w:rPr>
          <w:instrText xml:space="preserve"> PAGEREF _Toc195706832 \h </w:instrText>
        </w:r>
        <w:r w:rsidRPr="009567ED">
          <w:rPr>
            <w:webHidden/>
          </w:rPr>
        </w:r>
        <w:r w:rsidRPr="009567ED">
          <w:rPr>
            <w:webHidden/>
          </w:rPr>
          <w:fldChar w:fldCharType="separate"/>
        </w:r>
        <w:r w:rsidR="009D256B">
          <w:rPr>
            <w:webHidden/>
          </w:rPr>
          <w:t>3</w:t>
        </w:r>
        <w:r w:rsidRPr="009567ED">
          <w:rPr>
            <w:webHidden/>
          </w:rPr>
          <w:fldChar w:fldCharType="end"/>
        </w:r>
      </w:hyperlink>
    </w:p>
    <w:p w14:paraId="02213AC9" w14:textId="77777777" w:rsidR="00200A8A" w:rsidRDefault="00200A8A" w:rsidP="006041D9">
      <w:pPr>
        <w:pStyle w:val="TM1"/>
        <w:rPr>
          <w:rFonts w:ascii="Aptos" w:hAnsi="Aptos"/>
          <w:kern w:val="2"/>
        </w:rPr>
      </w:pPr>
      <w:hyperlink w:anchor="_Toc195706833" w:history="1">
        <w:r w:rsidRPr="009567ED">
          <w:rPr>
            <w:rStyle w:val="Lienhypertexte"/>
          </w:rPr>
          <w:t>Chapitre</w:t>
        </w:r>
        <w:r w:rsidRPr="009567ED">
          <w:rPr>
            <w:rStyle w:val="Lienhypertexte"/>
            <w:b w:val="0"/>
            <w:bCs w:val="0"/>
          </w:rPr>
          <w:t xml:space="preserve"> </w:t>
        </w:r>
        <w:r w:rsidRPr="009567ED">
          <w:rPr>
            <w:rStyle w:val="Lienhypertexte"/>
          </w:rPr>
          <w:t>II – Consistance de la prestation</w:t>
        </w:r>
        <w:r w:rsidRPr="009567ED">
          <w:rPr>
            <w:webHidden/>
          </w:rPr>
          <w:tab/>
        </w:r>
        <w:r w:rsidRPr="009567ED">
          <w:rPr>
            <w:webHidden/>
          </w:rPr>
          <w:fldChar w:fldCharType="begin"/>
        </w:r>
        <w:r w:rsidRPr="009567ED">
          <w:rPr>
            <w:webHidden/>
          </w:rPr>
          <w:instrText xml:space="preserve"> PAGEREF _Toc195706833 \h </w:instrText>
        </w:r>
        <w:r w:rsidRPr="009567ED">
          <w:rPr>
            <w:webHidden/>
          </w:rPr>
        </w:r>
        <w:r w:rsidRPr="009567ED">
          <w:rPr>
            <w:webHidden/>
          </w:rPr>
          <w:fldChar w:fldCharType="separate"/>
        </w:r>
        <w:r w:rsidR="009D256B">
          <w:rPr>
            <w:webHidden/>
          </w:rPr>
          <w:t>3</w:t>
        </w:r>
        <w:r w:rsidRPr="009567ED">
          <w:rPr>
            <w:webHidden/>
          </w:rPr>
          <w:fldChar w:fldCharType="end"/>
        </w:r>
      </w:hyperlink>
    </w:p>
    <w:p w14:paraId="4FD8F4AE" w14:textId="77777777" w:rsidR="00200A8A" w:rsidRDefault="00200A8A" w:rsidP="006041D9">
      <w:pPr>
        <w:pStyle w:val="TM1"/>
        <w:rPr>
          <w:rFonts w:ascii="Aptos" w:hAnsi="Aptos"/>
          <w:kern w:val="2"/>
        </w:rPr>
      </w:pPr>
      <w:hyperlink w:anchor="_Toc195706834" w:history="1">
        <w:r w:rsidRPr="009567ED">
          <w:rPr>
            <w:rStyle w:val="Lienhypertexte"/>
          </w:rPr>
          <w:t>Chapitre</w:t>
        </w:r>
        <w:r w:rsidRPr="009567ED">
          <w:rPr>
            <w:rStyle w:val="Lienhypertexte"/>
            <w:b w:val="0"/>
            <w:bCs w:val="0"/>
          </w:rPr>
          <w:t xml:space="preserve"> </w:t>
        </w:r>
        <w:r w:rsidRPr="009567ED">
          <w:rPr>
            <w:rStyle w:val="Lienhypertexte"/>
          </w:rPr>
          <w:t xml:space="preserve">III </w:t>
        </w:r>
        <w:r w:rsidR="00634B40">
          <w:rPr>
            <w:rStyle w:val="Lienhypertexte"/>
          </w:rPr>
          <w:t>-</w:t>
        </w:r>
        <w:r w:rsidRPr="009567ED">
          <w:rPr>
            <w:rStyle w:val="Lienhypertexte"/>
          </w:rPr>
          <w:t xml:space="preserve"> Clauses administratives particulières</w:t>
        </w:r>
        <w:r w:rsidRPr="009567ED">
          <w:rPr>
            <w:webHidden/>
          </w:rPr>
          <w:tab/>
        </w:r>
        <w:r w:rsidRPr="009567ED">
          <w:rPr>
            <w:webHidden/>
          </w:rPr>
          <w:fldChar w:fldCharType="begin"/>
        </w:r>
        <w:r w:rsidRPr="009567ED">
          <w:rPr>
            <w:webHidden/>
          </w:rPr>
          <w:instrText xml:space="preserve"> PAGEREF _Toc195706834 \h </w:instrText>
        </w:r>
        <w:r w:rsidRPr="009567ED">
          <w:rPr>
            <w:webHidden/>
          </w:rPr>
        </w:r>
        <w:r w:rsidRPr="009567ED">
          <w:rPr>
            <w:webHidden/>
          </w:rPr>
          <w:fldChar w:fldCharType="separate"/>
        </w:r>
        <w:r w:rsidR="009D256B">
          <w:rPr>
            <w:webHidden/>
          </w:rPr>
          <w:t>5</w:t>
        </w:r>
        <w:r w:rsidRPr="009567ED">
          <w:rPr>
            <w:webHidden/>
          </w:rPr>
          <w:fldChar w:fldCharType="end"/>
        </w:r>
      </w:hyperlink>
    </w:p>
    <w:p w14:paraId="512F91E0" w14:textId="77777777" w:rsidR="00200A8A" w:rsidRDefault="00BA488B" w:rsidP="006041D9">
      <w:pPr>
        <w:pStyle w:val="TM2"/>
        <w:rPr>
          <w:kern w:val="2"/>
        </w:rPr>
      </w:pPr>
      <w:r w:rsidRPr="006833F0">
        <w:rPr>
          <w:rStyle w:val="Lienhypertexte"/>
          <w:b w:val="0"/>
          <w:color w:val="auto"/>
          <w:u w:val="none"/>
        </w:rPr>
        <w:t xml:space="preserve">Article </w:t>
      </w:r>
      <w:hyperlink w:anchor="_Toc195706835" w:history="1">
        <w:r w:rsidR="00200A8A" w:rsidRPr="006833F0">
          <w:rPr>
            <w:rStyle w:val="Lienhypertexte"/>
            <w:b w:val="0"/>
            <w:color w:val="auto"/>
            <w:u w:val="none"/>
          </w:rPr>
          <w:t>1</w:t>
        </w:r>
        <w:r w:rsidR="005E3411" w:rsidRPr="006833F0">
          <w:rPr>
            <w:rStyle w:val="Lienhypertexte"/>
            <w:b w:val="0"/>
            <w:color w:val="auto"/>
            <w:u w:val="none"/>
          </w:rPr>
          <w:t> :</w:t>
        </w:r>
        <w:r w:rsidR="00377297" w:rsidRPr="006833F0">
          <w:rPr>
            <w:rStyle w:val="Lienhypertexte"/>
            <w:b w:val="0"/>
            <w:color w:val="auto"/>
            <w:u w:val="none"/>
          </w:rPr>
          <w:t xml:space="preserve"> </w:t>
        </w:r>
        <w:r w:rsidR="00200A8A" w:rsidRPr="006833F0">
          <w:rPr>
            <w:rStyle w:val="Lienhypertexte"/>
            <w:b w:val="0"/>
            <w:color w:val="auto"/>
            <w:u w:val="none"/>
          </w:rPr>
          <w:t>Durée du marché et délai d’exécution</w:t>
        </w:r>
        <w:r w:rsidR="00200A8A" w:rsidRPr="006833F0">
          <w:rPr>
            <w:webHidden/>
          </w:rPr>
          <w:tab/>
        </w:r>
        <w:r w:rsidR="00200A8A" w:rsidRPr="006833F0">
          <w:rPr>
            <w:webHidden/>
          </w:rPr>
          <w:fldChar w:fldCharType="begin"/>
        </w:r>
        <w:r w:rsidR="00200A8A" w:rsidRPr="006833F0">
          <w:rPr>
            <w:webHidden/>
          </w:rPr>
          <w:instrText xml:space="preserve"> PAGEREF _Toc195706835 \h </w:instrText>
        </w:r>
        <w:r w:rsidR="00200A8A" w:rsidRPr="006833F0">
          <w:rPr>
            <w:webHidden/>
          </w:rPr>
        </w:r>
        <w:r w:rsidR="00200A8A" w:rsidRPr="006833F0">
          <w:rPr>
            <w:webHidden/>
          </w:rPr>
          <w:fldChar w:fldCharType="separate"/>
        </w:r>
        <w:r w:rsidR="009D256B">
          <w:rPr>
            <w:webHidden/>
          </w:rPr>
          <w:t>5</w:t>
        </w:r>
        <w:r w:rsidR="00200A8A" w:rsidRPr="006833F0">
          <w:rPr>
            <w:webHidden/>
          </w:rPr>
          <w:fldChar w:fldCharType="end"/>
        </w:r>
      </w:hyperlink>
    </w:p>
    <w:p w14:paraId="28FC26FA" w14:textId="77777777" w:rsidR="00200A8A" w:rsidRDefault="00BA488B" w:rsidP="006041D9">
      <w:pPr>
        <w:pStyle w:val="TM2"/>
        <w:rPr>
          <w:kern w:val="2"/>
        </w:rPr>
      </w:pPr>
      <w:r w:rsidRPr="006833F0">
        <w:rPr>
          <w:rStyle w:val="Lienhypertexte"/>
          <w:b w:val="0"/>
          <w:color w:val="auto"/>
          <w:u w:val="none"/>
        </w:rPr>
        <w:t xml:space="preserve">Article </w:t>
      </w:r>
      <w:hyperlink w:anchor="_Toc195706836" w:history="1">
        <w:r w:rsidR="00200A8A" w:rsidRPr="006833F0">
          <w:rPr>
            <w:rStyle w:val="Lienhypertexte"/>
            <w:b w:val="0"/>
            <w:color w:val="auto"/>
            <w:u w:val="none"/>
          </w:rPr>
          <w:t>2</w:t>
        </w:r>
        <w:r w:rsidR="005E3411">
          <w:rPr>
            <w:b w:val="0"/>
            <w:kern w:val="2"/>
          </w:rPr>
          <w:t> :</w:t>
        </w:r>
        <w:r w:rsidR="00377297">
          <w:rPr>
            <w:b w:val="0"/>
            <w:kern w:val="2"/>
          </w:rPr>
          <w:t xml:space="preserve"> </w:t>
        </w:r>
        <w:r w:rsidR="00200A8A" w:rsidRPr="006833F0">
          <w:rPr>
            <w:rStyle w:val="Lienhypertexte"/>
            <w:b w:val="0"/>
            <w:color w:val="auto"/>
            <w:u w:val="none"/>
          </w:rPr>
          <w:t>Contenu du prix :</w:t>
        </w:r>
        <w:r w:rsidR="00200A8A" w:rsidRPr="006833F0">
          <w:rPr>
            <w:webHidden/>
          </w:rPr>
          <w:tab/>
        </w:r>
        <w:r w:rsidR="00200A8A" w:rsidRPr="006833F0">
          <w:rPr>
            <w:webHidden/>
          </w:rPr>
          <w:fldChar w:fldCharType="begin"/>
        </w:r>
        <w:r w:rsidR="00200A8A" w:rsidRPr="006833F0">
          <w:rPr>
            <w:webHidden/>
          </w:rPr>
          <w:instrText xml:space="preserve"> PAGEREF _Toc195706836 \h </w:instrText>
        </w:r>
        <w:r w:rsidR="00200A8A" w:rsidRPr="006833F0">
          <w:rPr>
            <w:webHidden/>
          </w:rPr>
        </w:r>
        <w:r w:rsidR="00200A8A" w:rsidRPr="006833F0">
          <w:rPr>
            <w:webHidden/>
          </w:rPr>
          <w:fldChar w:fldCharType="separate"/>
        </w:r>
        <w:r w:rsidR="009D256B">
          <w:rPr>
            <w:webHidden/>
          </w:rPr>
          <w:t>5</w:t>
        </w:r>
        <w:r w:rsidR="00200A8A" w:rsidRPr="006833F0">
          <w:rPr>
            <w:webHidden/>
          </w:rPr>
          <w:fldChar w:fldCharType="end"/>
        </w:r>
      </w:hyperlink>
    </w:p>
    <w:p w14:paraId="6C700E2C" w14:textId="77777777" w:rsidR="00200A8A" w:rsidRDefault="00BA488B" w:rsidP="006041D9">
      <w:pPr>
        <w:pStyle w:val="TM2"/>
        <w:rPr>
          <w:kern w:val="2"/>
        </w:rPr>
      </w:pPr>
      <w:r w:rsidRPr="006833F0">
        <w:rPr>
          <w:rStyle w:val="Lienhypertexte"/>
          <w:b w:val="0"/>
          <w:color w:val="auto"/>
          <w:u w:val="none"/>
        </w:rPr>
        <w:t xml:space="preserve">Article </w:t>
      </w:r>
      <w:hyperlink w:anchor="_Toc195706837" w:history="1">
        <w:r w:rsidR="00200A8A" w:rsidRPr="006833F0">
          <w:rPr>
            <w:rStyle w:val="Lienhypertexte"/>
            <w:b w:val="0"/>
            <w:color w:val="auto"/>
            <w:u w:val="none"/>
          </w:rPr>
          <w:t>3</w:t>
        </w:r>
        <w:r w:rsidR="005E3411" w:rsidRPr="006833F0">
          <w:rPr>
            <w:rStyle w:val="Lienhypertexte"/>
            <w:b w:val="0"/>
            <w:color w:val="auto"/>
            <w:u w:val="none"/>
          </w:rPr>
          <w:t> :</w:t>
        </w:r>
        <w:r w:rsidR="00377297" w:rsidRPr="006833F0">
          <w:rPr>
            <w:rStyle w:val="Lienhypertexte"/>
            <w:b w:val="0"/>
            <w:color w:val="auto"/>
            <w:u w:val="none"/>
          </w:rPr>
          <w:t xml:space="preserve"> </w:t>
        </w:r>
        <w:r w:rsidR="00200A8A" w:rsidRPr="006833F0">
          <w:rPr>
            <w:rStyle w:val="Lienhypertexte"/>
            <w:b w:val="0"/>
            <w:color w:val="auto"/>
            <w:u w:val="none"/>
          </w:rPr>
          <w:t>Pénalités</w:t>
        </w:r>
        <w:r w:rsidR="00200A8A" w:rsidRPr="006833F0">
          <w:rPr>
            <w:webHidden/>
          </w:rPr>
          <w:tab/>
        </w:r>
        <w:r w:rsidR="00200A8A" w:rsidRPr="006833F0">
          <w:rPr>
            <w:webHidden/>
          </w:rPr>
          <w:fldChar w:fldCharType="begin"/>
        </w:r>
        <w:r w:rsidR="00200A8A" w:rsidRPr="006833F0">
          <w:rPr>
            <w:webHidden/>
          </w:rPr>
          <w:instrText xml:space="preserve"> PAGEREF _Toc195706837 \h </w:instrText>
        </w:r>
        <w:r w:rsidR="00200A8A" w:rsidRPr="006833F0">
          <w:rPr>
            <w:webHidden/>
          </w:rPr>
        </w:r>
        <w:r w:rsidR="00200A8A" w:rsidRPr="006833F0">
          <w:rPr>
            <w:webHidden/>
          </w:rPr>
          <w:fldChar w:fldCharType="separate"/>
        </w:r>
        <w:r w:rsidR="009D256B">
          <w:rPr>
            <w:webHidden/>
          </w:rPr>
          <w:t>5</w:t>
        </w:r>
        <w:r w:rsidR="00200A8A" w:rsidRPr="006833F0">
          <w:rPr>
            <w:webHidden/>
          </w:rPr>
          <w:fldChar w:fldCharType="end"/>
        </w:r>
      </w:hyperlink>
    </w:p>
    <w:p w14:paraId="21DCA785" w14:textId="77777777" w:rsidR="004A3266" w:rsidRPr="0092016A" w:rsidRDefault="004A3266" w:rsidP="00DB6253">
      <w:pPr>
        <w:rPr>
          <w:rFonts w:ascii="TT Hoves Pro" w:hAnsi="TT Hoves Pro"/>
        </w:rPr>
      </w:pPr>
      <w:r w:rsidRPr="009567ED">
        <w:rPr>
          <w:rFonts w:ascii="TT Hoves Pro" w:hAnsi="TT Hoves Pro"/>
        </w:rPr>
        <w:fldChar w:fldCharType="end"/>
      </w:r>
    </w:p>
    <w:p w14:paraId="291364C5" w14:textId="77777777" w:rsidR="00C5180E" w:rsidRPr="0092016A" w:rsidRDefault="00C5180E" w:rsidP="00DB6253">
      <w:pPr>
        <w:jc w:val="both"/>
        <w:rPr>
          <w:rFonts w:ascii="TT Hoves Pro" w:hAnsi="TT Hoves Pro"/>
        </w:rPr>
      </w:pPr>
    </w:p>
    <w:p w14:paraId="680DB008" w14:textId="77777777" w:rsidR="00D96F77" w:rsidRPr="00364A55" w:rsidRDefault="00C5180E" w:rsidP="004D2449">
      <w:pPr>
        <w:pStyle w:val="Titre1"/>
        <w:spacing w:before="0" w:after="0"/>
        <w:jc w:val="both"/>
        <w:rPr>
          <w:rFonts w:ascii="TT Hoves Pro" w:hAnsi="TT Hoves Pro"/>
          <w:sz w:val="22"/>
          <w:szCs w:val="22"/>
        </w:rPr>
      </w:pPr>
      <w:r w:rsidRPr="0092016A">
        <w:rPr>
          <w:rFonts w:ascii="TT Hoves Pro" w:hAnsi="TT Hoves Pro"/>
          <w:sz w:val="24"/>
          <w:szCs w:val="24"/>
        </w:rPr>
        <w:br w:type="page"/>
      </w:r>
      <w:bookmarkStart w:id="1" w:name="_Toc195706829"/>
      <w:r w:rsidR="00D96F77" w:rsidRPr="00364A55">
        <w:rPr>
          <w:rFonts w:ascii="TT Hoves Pro" w:hAnsi="TT Hoves Pro"/>
          <w:sz w:val="22"/>
          <w:szCs w:val="22"/>
        </w:rPr>
        <w:lastRenderedPageBreak/>
        <w:t>Introduction</w:t>
      </w:r>
      <w:bookmarkEnd w:id="1"/>
    </w:p>
    <w:p w14:paraId="70271445" w14:textId="77777777" w:rsidR="00786A75" w:rsidRPr="00364A55" w:rsidRDefault="00786A75" w:rsidP="004D2449">
      <w:pPr>
        <w:pStyle w:val="Titre5CCTP"/>
        <w:rPr>
          <w:rFonts w:ascii="TT Hoves Pro" w:hAnsi="TT Hoves Pro"/>
          <w:sz w:val="22"/>
          <w:szCs w:val="22"/>
        </w:rPr>
      </w:pPr>
    </w:p>
    <w:p w14:paraId="26419474" w14:textId="77777777" w:rsidR="00832BB3" w:rsidRDefault="00E0638E" w:rsidP="002952C3">
      <w:pPr>
        <w:spacing w:after="80"/>
        <w:jc w:val="both"/>
        <w:rPr>
          <w:rFonts w:ascii="TT Hoves Pro" w:hAnsi="TT Hoves Pro"/>
          <w:sz w:val="22"/>
          <w:szCs w:val="22"/>
        </w:rPr>
      </w:pPr>
      <w:bookmarkStart w:id="2" w:name="_Hlk196401305"/>
      <w:r w:rsidRPr="00364A55">
        <w:rPr>
          <w:rFonts w:ascii="TT Hoves Pro" w:hAnsi="TT Hoves Pro"/>
          <w:sz w:val="22"/>
          <w:szCs w:val="22"/>
        </w:rPr>
        <w:t>Ile-de-France Nature</w:t>
      </w:r>
      <w:r w:rsidR="00832BB3" w:rsidRPr="00364A55">
        <w:rPr>
          <w:rFonts w:ascii="TT Hoves Pro" w:hAnsi="TT Hoves Pro"/>
          <w:sz w:val="22"/>
          <w:szCs w:val="22"/>
        </w:rPr>
        <w:t xml:space="preserve">, établissement public </w:t>
      </w:r>
      <w:r w:rsidR="00A206EB" w:rsidRPr="00364A55">
        <w:rPr>
          <w:rFonts w:ascii="TT Hoves Pro" w:hAnsi="TT Hoves Pro"/>
          <w:sz w:val="22"/>
          <w:szCs w:val="22"/>
        </w:rPr>
        <w:t xml:space="preserve">à caractère </w:t>
      </w:r>
      <w:r w:rsidR="00832BB3" w:rsidRPr="00364A55">
        <w:rPr>
          <w:rFonts w:ascii="TT Hoves Pro" w:hAnsi="TT Hoves Pro"/>
          <w:sz w:val="22"/>
          <w:szCs w:val="22"/>
        </w:rPr>
        <w:t>admini</w:t>
      </w:r>
      <w:r w:rsidR="00A206EB" w:rsidRPr="00364A55">
        <w:rPr>
          <w:rFonts w:ascii="TT Hoves Pro" w:hAnsi="TT Hoves Pro"/>
          <w:sz w:val="22"/>
          <w:szCs w:val="22"/>
        </w:rPr>
        <w:t>stratif, gère, pour le</w:t>
      </w:r>
      <w:r w:rsidR="004D2449" w:rsidRPr="00364A55">
        <w:rPr>
          <w:rFonts w:ascii="TT Hoves Pro" w:hAnsi="TT Hoves Pro"/>
          <w:sz w:val="22"/>
          <w:szCs w:val="22"/>
        </w:rPr>
        <w:t> </w:t>
      </w:r>
      <w:r w:rsidR="00A206EB" w:rsidRPr="00364A55">
        <w:rPr>
          <w:rFonts w:ascii="TT Hoves Pro" w:hAnsi="TT Hoves Pro"/>
          <w:sz w:val="22"/>
          <w:szCs w:val="22"/>
        </w:rPr>
        <w:t>compte de la Région</w:t>
      </w:r>
      <w:r w:rsidR="00832BB3" w:rsidRPr="00364A55">
        <w:rPr>
          <w:rFonts w:ascii="TT Hoves Pro" w:hAnsi="TT Hoves Pro"/>
          <w:sz w:val="22"/>
          <w:szCs w:val="22"/>
        </w:rPr>
        <w:t>, environ 15 000 hectares d’espaces naturels</w:t>
      </w:r>
      <w:r w:rsidR="00BF7FD6">
        <w:rPr>
          <w:rFonts w:ascii="TT Hoves Pro" w:hAnsi="TT Hoves Pro"/>
          <w:sz w:val="22"/>
          <w:szCs w:val="22"/>
        </w:rPr>
        <w:t>, forestiers ou agricoles</w:t>
      </w:r>
      <w:r w:rsidR="00832BB3" w:rsidRPr="00364A55">
        <w:rPr>
          <w:rFonts w:ascii="TT Hoves Pro" w:hAnsi="TT Hoves Pro"/>
          <w:sz w:val="22"/>
          <w:szCs w:val="22"/>
        </w:rPr>
        <w:t>.</w:t>
      </w:r>
    </w:p>
    <w:p w14:paraId="3CE8E382" w14:textId="435228A9" w:rsidR="00C75106" w:rsidRDefault="00C75106" w:rsidP="002952C3">
      <w:pPr>
        <w:spacing w:after="80"/>
        <w:jc w:val="both"/>
        <w:rPr>
          <w:rFonts w:ascii="TT Hoves Pro" w:hAnsi="TT Hoves Pro"/>
          <w:sz w:val="22"/>
          <w:szCs w:val="22"/>
        </w:rPr>
      </w:pPr>
      <w:r w:rsidRPr="00856165">
        <w:rPr>
          <w:rFonts w:ascii="TT Hoves Pro" w:hAnsi="TT Hoves Pro"/>
          <w:sz w:val="22"/>
          <w:szCs w:val="22"/>
        </w:rPr>
        <w:t>Afin de réguler les populations d’ongulés (sangliers et chevreuils)</w:t>
      </w:r>
      <w:r w:rsidR="00856165" w:rsidRPr="00856165">
        <w:rPr>
          <w:rFonts w:ascii="TT Hoves Pro" w:hAnsi="TT Hoves Pro"/>
          <w:sz w:val="22"/>
          <w:szCs w:val="22"/>
        </w:rPr>
        <w:t xml:space="preserve"> </w:t>
      </w:r>
      <w:r w:rsidRPr="00856165">
        <w:rPr>
          <w:rFonts w:ascii="TT Hoves Pro" w:hAnsi="TT Hoves Pro"/>
          <w:sz w:val="22"/>
          <w:szCs w:val="22"/>
        </w:rPr>
        <w:t>et maintenir les équilibres écologiques, Ile-de-France Nature met en location les droits de chasse sur la majorité de ces territoires.</w:t>
      </w:r>
      <w:bookmarkEnd w:id="2"/>
    </w:p>
    <w:p w14:paraId="4D6CC300" w14:textId="77777777" w:rsidR="00C75106" w:rsidRPr="00364A55" w:rsidRDefault="00C75106" w:rsidP="004D2449">
      <w:pPr>
        <w:jc w:val="both"/>
        <w:rPr>
          <w:rFonts w:ascii="TT Hoves Pro" w:hAnsi="TT Hoves Pro"/>
          <w:sz w:val="22"/>
          <w:szCs w:val="22"/>
        </w:rPr>
      </w:pPr>
    </w:p>
    <w:p w14:paraId="6081A97F" w14:textId="77777777" w:rsidR="00B1329A" w:rsidRPr="00364A55" w:rsidRDefault="00B1329A" w:rsidP="004D2449">
      <w:pPr>
        <w:jc w:val="both"/>
        <w:rPr>
          <w:rFonts w:ascii="TT Hoves Pro" w:hAnsi="TT Hoves Pro"/>
          <w:sz w:val="22"/>
          <w:szCs w:val="22"/>
        </w:rPr>
      </w:pPr>
    </w:p>
    <w:p w14:paraId="69504673" w14:textId="77777777" w:rsidR="008A0288" w:rsidRPr="00364A55" w:rsidRDefault="008A0288" w:rsidP="004D2449">
      <w:pPr>
        <w:jc w:val="both"/>
        <w:rPr>
          <w:rFonts w:ascii="TT Hoves Pro" w:hAnsi="TT Hoves Pro"/>
          <w:sz w:val="22"/>
          <w:szCs w:val="22"/>
        </w:rPr>
      </w:pPr>
    </w:p>
    <w:p w14:paraId="47AB9766" w14:textId="77777777" w:rsidR="00365F80" w:rsidRPr="00364A55" w:rsidRDefault="00832BB3" w:rsidP="004D2449">
      <w:pPr>
        <w:pStyle w:val="Titre1"/>
        <w:spacing w:before="0" w:after="0"/>
        <w:jc w:val="both"/>
        <w:rPr>
          <w:rFonts w:ascii="TT Hoves Pro" w:hAnsi="TT Hoves Pro"/>
          <w:sz w:val="22"/>
          <w:szCs w:val="22"/>
        </w:rPr>
      </w:pPr>
      <w:bookmarkStart w:id="3" w:name="_Toc195706830"/>
      <w:r w:rsidRPr="00364A55">
        <w:rPr>
          <w:rFonts w:ascii="TT Hoves Pro" w:hAnsi="TT Hoves Pro"/>
          <w:sz w:val="22"/>
          <w:szCs w:val="22"/>
        </w:rPr>
        <w:t>Cha</w:t>
      </w:r>
      <w:r w:rsidR="00365F80" w:rsidRPr="00364A55">
        <w:rPr>
          <w:rFonts w:ascii="TT Hoves Pro" w:hAnsi="TT Hoves Pro"/>
          <w:sz w:val="22"/>
          <w:szCs w:val="22"/>
        </w:rPr>
        <w:t xml:space="preserve">pitre I </w:t>
      </w:r>
      <w:r w:rsidR="00786A75" w:rsidRPr="00364A55">
        <w:rPr>
          <w:rFonts w:ascii="TT Hoves Pro" w:hAnsi="TT Hoves Pro"/>
          <w:sz w:val="22"/>
          <w:szCs w:val="22"/>
        </w:rPr>
        <w:t>–</w:t>
      </w:r>
      <w:r w:rsidR="00365F80" w:rsidRPr="00364A55">
        <w:rPr>
          <w:rFonts w:ascii="TT Hoves Pro" w:hAnsi="TT Hoves Pro"/>
          <w:sz w:val="22"/>
          <w:szCs w:val="22"/>
        </w:rPr>
        <w:t xml:space="preserve"> Généralités</w:t>
      </w:r>
      <w:bookmarkEnd w:id="3"/>
    </w:p>
    <w:p w14:paraId="1CDBF3EE" w14:textId="77777777" w:rsidR="008A0288" w:rsidRPr="00364A55" w:rsidRDefault="008A0288" w:rsidP="004D2449">
      <w:pPr>
        <w:jc w:val="both"/>
        <w:rPr>
          <w:rFonts w:ascii="TT Hoves Pro" w:hAnsi="TT Hoves Pro"/>
          <w:sz w:val="22"/>
          <w:szCs w:val="22"/>
        </w:rPr>
      </w:pPr>
    </w:p>
    <w:p w14:paraId="3D29BD10" w14:textId="77777777" w:rsidR="00B73099" w:rsidRPr="00364A55" w:rsidRDefault="0025794E" w:rsidP="004D2449">
      <w:pPr>
        <w:pStyle w:val="Sous-titre"/>
        <w:spacing w:after="0"/>
        <w:jc w:val="both"/>
        <w:rPr>
          <w:rFonts w:ascii="TT Hoves Pro" w:hAnsi="TT Hoves Pro"/>
          <w:bCs/>
          <w:sz w:val="22"/>
          <w:szCs w:val="22"/>
          <w:u w:val="single"/>
        </w:rPr>
      </w:pPr>
      <w:bookmarkStart w:id="4" w:name="_Toc195706831"/>
      <w:r w:rsidRPr="00364A55">
        <w:rPr>
          <w:rFonts w:ascii="TT Hoves Pro" w:hAnsi="TT Hoves Pro"/>
          <w:bCs/>
          <w:sz w:val="22"/>
          <w:szCs w:val="22"/>
          <w:u w:val="single"/>
        </w:rPr>
        <w:t xml:space="preserve">Article 1 : </w:t>
      </w:r>
      <w:r w:rsidR="00B73099" w:rsidRPr="00364A55">
        <w:rPr>
          <w:rFonts w:ascii="TT Hoves Pro" w:hAnsi="TT Hoves Pro"/>
          <w:bCs/>
          <w:sz w:val="22"/>
          <w:szCs w:val="22"/>
          <w:u w:val="single"/>
        </w:rPr>
        <w:t>Prestations</w:t>
      </w:r>
      <w:bookmarkEnd w:id="4"/>
      <w:r w:rsidR="00B73099" w:rsidRPr="00364A55">
        <w:rPr>
          <w:rFonts w:ascii="TT Hoves Pro" w:hAnsi="TT Hoves Pro"/>
          <w:bCs/>
          <w:sz w:val="22"/>
          <w:szCs w:val="22"/>
          <w:u w:val="single"/>
        </w:rPr>
        <w:t xml:space="preserve"> </w:t>
      </w:r>
      <w:bookmarkEnd w:id="0"/>
    </w:p>
    <w:p w14:paraId="0546F338" w14:textId="77777777" w:rsidR="00832BB3" w:rsidRPr="00364A55" w:rsidRDefault="00832BB3" w:rsidP="004D2449">
      <w:pPr>
        <w:jc w:val="both"/>
        <w:rPr>
          <w:rFonts w:ascii="TT Hoves Pro" w:hAnsi="TT Hoves Pro"/>
          <w:sz w:val="22"/>
          <w:szCs w:val="22"/>
        </w:rPr>
      </w:pPr>
    </w:p>
    <w:p w14:paraId="0DED6E1C" w14:textId="58D3A95E" w:rsidR="00E0638E" w:rsidRPr="00856165" w:rsidRDefault="00832BB3" w:rsidP="004D2449">
      <w:pPr>
        <w:spacing w:after="60"/>
        <w:jc w:val="both"/>
        <w:rPr>
          <w:rFonts w:ascii="TT Hoves Pro" w:hAnsi="TT Hoves Pro"/>
          <w:sz w:val="22"/>
          <w:szCs w:val="22"/>
        </w:rPr>
      </w:pPr>
      <w:r w:rsidRPr="00856165">
        <w:rPr>
          <w:rFonts w:ascii="TT Hoves Pro" w:hAnsi="TT Hoves Pro"/>
          <w:sz w:val="22"/>
          <w:szCs w:val="22"/>
        </w:rPr>
        <w:t xml:space="preserve">La présente consultation a pour objet la location d’un lot de chasse par licence annuelle </w:t>
      </w:r>
      <w:r w:rsidR="00414939" w:rsidRPr="00856165">
        <w:rPr>
          <w:rFonts w:ascii="TT Hoves Pro" w:hAnsi="TT Hoves Pro"/>
          <w:sz w:val="22"/>
          <w:szCs w:val="22"/>
        </w:rPr>
        <w:t xml:space="preserve">sur la </w:t>
      </w:r>
      <w:r w:rsidR="00856165" w:rsidRPr="00856165">
        <w:rPr>
          <w:rFonts w:ascii="TT Hoves Pro" w:hAnsi="TT Hoves Pro"/>
          <w:sz w:val="22"/>
          <w:szCs w:val="22"/>
        </w:rPr>
        <w:t>Forêt Régionale de Bréviande</w:t>
      </w:r>
      <w:r w:rsidR="0004670F" w:rsidRPr="00856165">
        <w:rPr>
          <w:rFonts w:ascii="TT Hoves Pro" w:hAnsi="TT Hoves Pro"/>
          <w:sz w:val="22"/>
          <w:szCs w:val="22"/>
        </w:rPr>
        <w:t xml:space="preserve"> </w:t>
      </w:r>
      <w:r w:rsidR="00E0638E" w:rsidRPr="00856165">
        <w:rPr>
          <w:rFonts w:ascii="TT Hoves Pro" w:hAnsi="TT Hoves Pro"/>
          <w:sz w:val="22"/>
          <w:szCs w:val="22"/>
        </w:rPr>
        <w:t xml:space="preserve">pour le lot vacant suivant : </w:t>
      </w:r>
    </w:p>
    <w:p w14:paraId="68A5D594" w14:textId="438FC989" w:rsidR="00E0638E" w:rsidRPr="00856165" w:rsidRDefault="00031B9A" w:rsidP="00745E2E">
      <w:pPr>
        <w:numPr>
          <w:ilvl w:val="0"/>
          <w:numId w:val="7"/>
        </w:numPr>
        <w:jc w:val="both"/>
        <w:rPr>
          <w:rFonts w:ascii="TT Hoves Pro" w:hAnsi="TT Hoves Pro"/>
          <w:sz w:val="22"/>
          <w:szCs w:val="22"/>
        </w:rPr>
      </w:pPr>
      <w:r w:rsidRPr="00856165">
        <w:rPr>
          <w:rFonts w:ascii="TT Hoves Pro" w:hAnsi="TT Hoves Pro"/>
          <w:sz w:val="22"/>
          <w:szCs w:val="22"/>
        </w:rPr>
        <w:t xml:space="preserve">Lot </w:t>
      </w:r>
      <w:r w:rsidR="00856165" w:rsidRPr="00856165">
        <w:rPr>
          <w:rFonts w:ascii="TT Hoves Pro" w:hAnsi="TT Hoves Pro"/>
          <w:sz w:val="22"/>
          <w:szCs w:val="22"/>
        </w:rPr>
        <w:t>2</w:t>
      </w:r>
      <w:r w:rsidR="003906D0" w:rsidRPr="00856165">
        <w:rPr>
          <w:rFonts w:ascii="TT Hoves Pro" w:hAnsi="TT Hoves Pro"/>
          <w:sz w:val="22"/>
          <w:szCs w:val="22"/>
        </w:rPr>
        <w:t xml:space="preserve"> (</w:t>
      </w:r>
      <w:r w:rsidR="00E0638E" w:rsidRPr="00856165">
        <w:rPr>
          <w:rFonts w:ascii="TT Hoves Pro" w:hAnsi="TT Hoves Pro"/>
          <w:sz w:val="22"/>
          <w:szCs w:val="22"/>
        </w:rPr>
        <w:t>voir fiche descriptive et carte de consistance)</w:t>
      </w:r>
    </w:p>
    <w:p w14:paraId="3CFF6B74" w14:textId="77777777" w:rsidR="00E0638E" w:rsidRPr="00364A55" w:rsidRDefault="00E0638E" w:rsidP="004D2449">
      <w:pPr>
        <w:jc w:val="both"/>
        <w:rPr>
          <w:rFonts w:ascii="TT Hoves Pro" w:hAnsi="TT Hoves Pro"/>
          <w:sz w:val="22"/>
          <w:szCs w:val="22"/>
        </w:rPr>
      </w:pPr>
    </w:p>
    <w:p w14:paraId="2DCA0F11" w14:textId="77777777" w:rsidR="00832BB3" w:rsidRPr="00364A55" w:rsidRDefault="00832BB3" w:rsidP="004D2449">
      <w:pPr>
        <w:jc w:val="both"/>
        <w:rPr>
          <w:rFonts w:ascii="TT Hoves Pro" w:hAnsi="TT Hoves Pro"/>
          <w:sz w:val="22"/>
          <w:szCs w:val="22"/>
        </w:rPr>
      </w:pPr>
      <w:r w:rsidRPr="00364A55">
        <w:rPr>
          <w:rFonts w:ascii="TT Hoves Pro" w:hAnsi="TT Hoves Pro"/>
          <w:sz w:val="22"/>
          <w:szCs w:val="22"/>
        </w:rPr>
        <w:t xml:space="preserve">Les candidats devront </w:t>
      </w:r>
      <w:r w:rsidR="00E0638E" w:rsidRPr="00364A55">
        <w:rPr>
          <w:rFonts w:ascii="TT Hoves Pro" w:hAnsi="TT Hoves Pro"/>
          <w:sz w:val="22"/>
          <w:szCs w:val="22"/>
        </w:rPr>
        <w:t>effectu</w:t>
      </w:r>
      <w:r w:rsidR="0004670F" w:rsidRPr="00364A55">
        <w:rPr>
          <w:rFonts w:ascii="TT Hoves Pro" w:hAnsi="TT Hoves Pro"/>
          <w:sz w:val="22"/>
          <w:szCs w:val="22"/>
        </w:rPr>
        <w:t>er</w:t>
      </w:r>
      <w:r w:rsidR="00EE451C" w:rsidRPr="00364A55">
        <w:rPr>
          <w:rFonts w:ascii="TT Hoves Pro" w:hAnsi="TT Hoves Pro"/>
          <w:sz w:val="22"/>
          <w:szCs w:val="22"/>
        </w:rPr>
        <w:t xml:space="preserve"> une offre</w:t>
      </w:r>
      <w:r w:rsidR="00E0638E" w:rsidRPr="00364A55">
        <w:rPr>
          <w:rFonts w:ascii="TT Hoves Pro" w:hAnsi="TT Hoves Pro"/>
          <w:sz w:val="22"/>
          <w:szCs w:val="22"/>
        </w:rPr>
        <w:t xml:space="preserve"> par lot et </w:t>
      </w:r>
      <w:r w:rsidR="00EE451C" w:rsidRPr="00364A55">
        <w:rPr>
          <w:rFonts w:ascii="TT Hoves Pro" w:hAnsi="TT Hoves Pro"/>
          <w:sz w:val="22"/>
          <w:szCs w:val="22"/>
        </w:rPr>
        <w:t>justifi</w:t>
      </w:r>
      <w:r w:rsidR="0004670F" w:rsidRPr="00364A55">
        <w:rPr>
          <w:rFonts w:ascii="TT Hoves Pro" w:hAnsi="TT Hoves Pro"/>
          <w:sz w:val="22"/>
          <w:szCs w:val="22"/>
        </w:rPr>
        <w:t>er</w:t>
      </w:r>
      <w:r w:rsidRPr="00364A55">
        <w:rPr>
          <w:rFonts w:ascii="TT Hoves Pro" w:hAnsi="TT Hoves Pro"/>
          <w:sz w:val="22"/>
          <w:szCs w:val="22"/>
        </w:rPr>
        <w:t xml:space="preserve"> d’une expérience cynégétique.</w:t>
      </w:r>
    </w:p>
    <w:p w14:paraId="3BB0D56B" w14:textId="77777777" w:rsidR="008A0288" w:rsidRPr="00364A55" w:rsidRDefault="008A0288" w:rsidP="004D2449">
      <w:pPr>
        <w:jc w:val="both"/>
        <w:rPr>
          <w:rFonts w:ascii="TT Hoves Pro" w:hAnsi="TT Hoves Pro"/>
          <w:sz w:val="22"/>
          <w:szCs w:val="22"/>
        </w:rPr>
      </w:pPr>
    </w:p>
    <w:p w14:paraId="09F84656" w14:textId="77777777" w:rsidR="006E4B85" w:rsidRPr="00364A55" w:rsidRDefault="006E4B85" w:rsidP="004D2449">
      <w:pPr>
        <w:pStyle w:val="Sous-titre"/>
        <w:spacing w:after="0"/>
        <w:jc w:val="both"/>
        <w:rPr>
          <w:rFonts w:ascii="TT Hoves Pro" w:hAnsi="TT Hoves Pro"/>
          <w:bCs/>
          <w:sz w:val="22"/>
          <w:szCs w:val="22"/>
          <w:u w:val="single"/>
        </w:rPr>
      </w:pPr>
      <w:bookmarkStart w:id="5" w:name="_Toc195706832"/>
      <w:r w:rsidRPr="00364A55">
        <w:rPr>
          <w:rFonts w:ascii="TT Hoves Pro" w:hAnsi="TT Hoves Pro"/>
          <w:bCs/>
          <w:sz w:val="22"/>
          <w:szCs w:val="22"/>
          <w:u w:val="single"/>
        </w:rPr>
        <w:t xml:space="preserve">Article </w:t>
      </w:r>
      <w:r w:rsidR="00E331D2" w:rsidRPr="00364A55">
        <w:rPr>
          <w:rFonts w:ascii="TT Hoves Pro" w:hAnsi="TT Hoves Pro"/>
          <w:bCs/>
          <w:sz w:val="22"/>
          <w:szCs w:val="22"/>
          <w:u w:val="single"/>
        </w:rPr>
        <w:t>2</w:t>
      </w:r>
      <w:r w:rsidR="00FB030A" w:rsidRPr="00364A55">
        <w:rPr>
          <w:rFonts w:ascii="TT Hoves Pro" w:hAnsi="TT Hoves Pro"/>
          <w:bCs/>
          <w:sz w:val="22"/>
          <w:szCs w:val="22"/>
          <w:u w:val="single"/>
        </w:rPr>
        <w:t> </w:t>
      </w:r>
      <w:r w:rsidRPr="00364A55">
        <w:rPr>
          <w:rFonts w:ascii="TT Hoves Pro" w:hAnsi="TT Hoves Pro"/>
          <w:bCs/>
          <w:sz w:val="22"/>
          <w:szCs w:val="22"/>
          <w:u w:val="single"/>
        </w:rPr>
        <w:t xml:space="preserve">: Connaissance </w:t>
      </w:r>
      <w:r w:rsidR="00E331D2" w:rsidRPr="00364A55">
        <w:rPr>
          <w:rFonts w:ascii="TT Hoves Pro" w:hAnsi="TT Hoves Pro"/>
          <w:bCs/>
          <w:sz w:val="22"/>
          <w:szCs w:val="22"/>
          <w:u w:val="single"/>
        </w:rPr>
        <w:t>de la chasse</w:t>
      </w:r>
      <w:bookmarkEnd w:id="5"/>
    </w:p>
    <w:p w14:paraId="14AF0A44" w14:textId="77777777" w:rsidR="004A3266" w:rsidRPr="00364A55" w:rsidRDefault="004A3266" w:rsidP="004D2449">
      <w:pPr>
        <w:jc w:val="both"/>
        <w:rPr>
          <w:rFonts w:ascii="TT Hoves Pro" w:hAnsi="TT Hoves Pro"/>
          <w:sz w:val="22"/>
          <w:szCs w:val="22"/>
        </w:rPr>
      </w:pPr>
    </w:p>
    <w:p w14:paraId="1A298EF3" w14:textId="77777777" w:rsidR="00E8123A" w:rsidRPr="00364A55" w:rsidRDefault="00786A75" w:rsidP="004D2449">
      <w:pPr>
        <w:jc w:val="both"/>
        <w:rPr>
          <w:rFonts w:ascii="TT Hoves Pro" w:hAnsi="TT Hoves Pro"/>
          <w:sz w:val="22"/>
          <w:szCs w:val="22"/>
        </w:rPr>
      </w:pPr>
      <w:r w:rsidRPr="00364A55">
        <w:rPr>
          <w:rFonts w:ascii="TT Hoves Pro" w:hAnsi="TT Hoves Pro"/>
          <w:sz w:val="22"/>
          <w:szCs w:val="22"/>
        </w:rPr>
        <w:t>Le titulaire</w:t>
      </w:r>
      <w:r w:rsidR="006E4B85" w:rsidRPr="00364A55">
        <w:rPr>
          <w:rFonts w:ascii="TT Hoves Pro" w:hAnsi="TT Hoves Pro"/>
          <w:sz w:val="22"/>
          <w:szCs w:val="22"/>
        </w:rPr>
        <w:t xml:space="preserve"> doit prendre complète connaissance de tous les documents du </w:t>
      </w:r>
      <w:r w:rsidR="009A3CB1" w:rsidRPr="00364A55">
        <w:rPr>
          <w:rFonts w:ascii="TT Hoves Pro" w:hAnsi="TT Hoves Pro"/>
          <w:sz w:val="22"/>
          <w:szCs w:val="22"/>
        </w:rPr>
        <w:t>dossier de</w:t>
      </w:r>
      <w:r w:rsidR="00364A55">
        <w:rPr>
          <w:rFonts w:ascii="TT Hoves Pro" w:hAnsi="TT Hoves Pro"/>
          <w:sz w:val="22"/>
          <w:szCs w:val="22"/>
        </w:rPr>
        <w:t> </w:t>
      </w:r>
      <w:r w:rsidR="009A3CB1" w:rsidRPr="00364A55">
        <w:rPr>
          <w:rFonts w:ascii="TT Hoves Pro" w:hAnsi="TT Hoves Pro"/>
          <w:sz w:val="22"/>
          <w:szCs w:val="22"/>
        </w:rPr>
        <w:t>consultation</w:t>
      </w:r>
      <w:r w:rsidR="00CD68B3" w:rsidRPr="00364A55">
        <w:rPr>
          <w:rFonts w:ascii="TT Hoves Pro" w:hAnsi="TT Hoves Pro"/>
          <w:sz w:val="22"/>
          <w:szCs w:val="22"/>
        </w:rPr>
        <w:t>.</w:t>
      </w:r>
    </w:p>
    <w:p w14:paraId="475DB540" w14:textId="77777777" w:rsidR="00752179" w:rsidRPr="00364A55" w:rsidRDefault="00752179" w:rsidP="004D2449">
      <w:pPr>
        <w:jc w:val="both"/>
        <w:rPr>
          <w:rFonts w:ascii="TT Hoves Pro" w:hAnsi="TT Hoves Pro"/>
          <w:sz w:val="22"/>
          <w:szCs w:val="22"/>
        </w:rPr>
      </w:pPr>
    </w:p>
    <w:p w14:paraId="70FF4232" w14:textId="77777777" w:rsidR="00752179" w:rsidRPr="00364A55" w:rsidRDefault="00752179" w:rsidP="004D2449">
      <w:pPr>
        <w:jc w:val="both"/>
        <w:rPr>
          <w:rFonts w:ascii="TT Hoves Pro" w:hAnsi="TT Hoves Pro" w:cs="Arial"/>
          <w:sz w:val="22"/>
          <w:szCs w:val="22"/>
        </w:rPr>
      </w:pPr>
    </w:p>
    <w:p w14:paraId="0B9B723A" w14:textId="77777777" w:rsidR="00B1329A" w:rsidRPr="00364A55" w:rsidRDefault="00B1329A" w:rsidP="004D2449">
      <w:pPr>
        <w:jc w:val="both"/>
        <w:rPr>
          <w:rFonts w:ascii="TT Hoves Pro" w:hAnsi="TT Hoves Pro" w:cs="Arial"/>
          <w:sz w:val="22"/>
          <w:szCs w:val="22"/>
        </w:rPr>
      </w:pPr>
    </w:p>
    <w:p w14:paraId="6579CA7F" w14:textId="77777777" w:rsidR="00285B83" w:rsidRPr="00364A55" w:rsidRDefault="00122DB8" w:rsidP="004D2449">
      <w:pPr>
        <w:pStyle w:val="Titre1"/>
        <w:spacing w:before="0" w:after="0"/>
        <w:jc w:val="both"/>
        <w:rPr>
          <w:rFonts w:ascii="TT Hoves Pro" w:hAnsi="TT Hoves Pro"/>
          <w:sz w:val="22"/>
          <w:szCs w:val="22"/>
        </w:rPr>
      </w:pPr>
      <w:bookmarkStart w:id="6" w:name="_Toc195706833"/>
      <w:r w:rsidRPr="00364A55">
        <w:rPr>
          <w:rFonts w:ascii="TT Hoves Pro" w:hAnsi="TT Hoves Pro"/>
          <w:sz w:val="22"/>
          <w:szCs w:val="22"/>
        </w:rPr>
        <w:t xml:space="preserve">Chapitre II – </w:t>
      </w:r>
      <w:r w:rsidR="00AB1FD3" w:rsidRPr="00364A55">
        <w:rPr>
          <w:rFonts w:ascii="TT Hoves Pro" w:hAnsi="TT Hoves Pro"/>
          <w:sz w:val="22"/>
          <w:szCs w:val="22"/>
        </w:rPr>
        <w:t>Consistance de la prestation</w:t>
      </w:r>
      <w:bookmarkEnd w:id="6"/>
    </w:p>
    <w:p w14:paraId="0C5A6985" w14:textId="77777777" w:rsidR="002B1DDB" w:rsidRPr="00364A55" w:rsidRDefault="002B1DDB" w:rsidP="00745E2E">
      <w:pPr>
        <w:jc w:val="both"/>
        <w:rPr>
          <w:rFonts w:ascii="TT Hoves Pro" w:hAnsi="TT Hoves Pro"/>
          <w:sz w:val="22"/>
          <w:szCs w:val="22"/>
        </w:rPr>
      </w:pPr>
    </w:p>
    <w:p w14:paraId="1636B963" w14:textId="3BF0377A" w:rsidR="00FC2D0E" w:rsidRPr="00856165" w:rsidRDefault="00FC2D0E" w:rsidP="0009395A">
      <w:pPr>
        <w:pStyle w:val="Paragraphedeliste"/>
        <w:numPr>
          <w:ilvl w:val="0"/>
          <w:numId w:val="13"/>
        </w:numPr>
        <w:jc w:val="both"/>
        <w:rPr>
          <w:rFonts w:ascii="TT Hoves Pro" w:hAnsi="TT Hoves Pro" w:cs="Arial"/>
          <w:iCs/>
          <w:sz w:val="22"/>
          <w:szCs w:val="22"/>
        </w:rPr>
      </w:pPr>
      <w:r w:rsidRPr="00856165">
        <w:rPr>
          <w:rFonts w:ascii="TT Hoves Pro" w:hAnsi="TT Hoves Pro" w:cs="Arial"/>
          <w:iCs/>
          <w:sz w:val="22"/>
          <w:szCs w:val="22"/>
          <w:u w:val="single"/>
        </w:rPr>
        <w:t>Superficie du lot</w:t>
      </w:r>
      <w:r w:rsidRPr="00856165">
        <w:rPr>
          <w:rFonts w:ascii="TT Hoves Pro" w:hAnsi="TT Hoves Pro" w:cs="Arial"/>
          <w:iCs/>
          <w:sz w:val="22"/>
          <w:szCs w:val="22"/>
        </w:rPr>
        <w:t xml:space="preserve"> : </w:t>
      </w:r>
      <w:r w:rsidRPr="00856165">
        <w:rPr>
          <w:rFonts w:ascii="TT Hoves Pro" w:hAnsi="TT Hoves Pro" w:cs="Arial"/>
          <w:b/>
          <w:bCs/>
          <w:iCs/>
          <w:sz w:val="22"/>
          <w:szCs w:val="22"/>
        </w:rPr>
        <w:t>1</w:t>
      </w:r>
      <w:r w:rsidR="00856165" w:rsidRPr="00856165">
        <w:rPr>
          <w:rFonts w:ascii="TT Hoves Pro" w:hAnsi="TT Hoves Pro" w:cs="Arial"/>
          <w:b/>
          <w:bCs/>
          <w:iCs/>
          <w:sz w:val="22"/>
          <w:szCs w:val="22"/>
        </w:rPr>
        <w:t>83</w:t>
      </w:r>
      <w:r w:rsidRPr="00856165">
        <w:rPr>
          <w:rFonts w:ascii="TT Hoves Pro" w:hAnsi="TT Hoves Pro" w:cs="Arial"/>
          <w:b/>
          <w:bCs/>
          <w:iCs/>
          <w:sz w:val="22"/>
          <w:szCs w:val="22"/>
        </w:rPr>
        <w:t xml:space="preserve"> ha</w:t>
      </w:r>
      <w:r w:rsidRPr="00856165">
        <w:rPr>
          <w:rFonts w:ascii="TT Hoves Pro" w:hAnsi="TT Hoves Pro" w:cs="Arial"/>
          <w:iCs/>
          <w:sz w:val="22"/>
          <w:szCs w:val="22"/>
        </w:rPr>
        <w:t xml:space="preserve"> Consistance et limites du lot : plan en annexe</w:t>
      </w:r>
      <w:r w:rsidR="008D1C28" w:rsidRPr="00856165">
        <w:rPr>
          <w:rFonts w:ascii="TT Hoves Pro" w:hAnsi="TT Hoves Pro" w:cs="Arial"/>
          <w:iCs/>
          <w:sz w:val="22"/>
          <w:szCs w:val="22"/>
        </w:rPr>
        <w:t xml:space="preserve"> ; </w:t>
      </w:r>
    </w:p>
    <w:p w14:paraId="4C72D512" w14:textId="635934AC" w:rsidR="00FC2D0E" w:rsidRPr="00856165" w:rsidRDefault="00FC2D0E" w:rsidP="00745E2E">
      <w:pPr>
        <w:pStyle w:val="Paragraphedeliste"/>
        <w:ind w:left="1429"/>
        <w:jc w:val="both"/>
        <w:rPr>
          <w:rFonts w:ascii="TT Hoves Pro" w:hAnsi="TT Hoves Pro" w:cs="Arial"/>
          <w:iCs/>
          <w:sz w:val="22"/>
          <w:szCs w:val="22"/>
        </w:rPr>
      </w:pPr>
      <w:r w:rsidRPr="00856165">
        <w:rPr>
          <w:rFonts w:ascii="TT Hoves Pro" w:hAnsi="TT Hoves Pro" w:cs="Arial"/>
          <w:iCs/>
          <w:sz w:val="22"/>
          <w:szCs w:val="22"/>
        </w:rPr>
        <w:t xml:space="preserve">Communes de situation : </w:t>
      </w:r>
      <w:r w:rsidR="0004670F" w:rsidRPr="00856165">
        <w:rPr>
          <w:rFonts w:ascii="TT Hoves Pro" w:hAnsi="TT Hoves Pro" w:cs="Arial"/>
          <w:iCs/>
          <w:sz w:val="22"/>
          <w:szCs w:val="22"/>
        </w:rPr>
        <w:t xml:space="preserve">territoire en Seine-et-Marne (77), </w:t>
      </w:r>
      <w:r w:rsidRPr="00856165">
        <w:rPr>
          <w:rFonts w:ascii="TT Hoves Pro" w:hAnsi="TT Hoves Pro" w:cs="Arial"/>
          <w:iCs/>
          <w:sz w:val="22"/>
          <w:szCs w:val="22"/>
        </w:rPr>
        <w:t xml:space="preserve">commune </w:t>
      </w:r>
      <w:r w:rsidR="0004670F" w:rsidRPr="00856165">
        <w:rPr>
          <w:rFonts w:ascii="TT Hoves Pro" w:hAnsi="TT Hoves Pro" w:cs="Arial"/>
          <w:iCs/>
          <w:sz w:val="22"/>
          <w:szCs w:val="22"/>
        </w:rPr>
        <w:t xml:space="preserve">de </w:t>
      </w:r>
      <w:r w:rsidR="00856165" w:rsidRPr="00856165">
        <w:rPr>
          <w:rFonts w:ascii="TT Hoves Pro" w:hAnsi="TT Hoves Pro" w:cs="Arial"/>
          <w:iCs/>
          <w:sz w:val="22"/>
          <w:szCs w:val="22"/>
        </w:rPr>
        <w:t>Seine-Port</w:t>
      </w:r>
      <w:r w:rsidR="008D1C28" w:rsidRPr="00856165">
        <w:rPr>
          <w:rFonts w:ascii="TT Hoves Pro" w:hAnsi="TT Hoves Pro" w:cs="Arial"/>
          <w:iCs/>
          <w:sz w:val="22"/>
          <w:szCs w:val="22"/>
        </w:rPr>
        <w:t xml:space="preserve"> ; </w:t>
      </w:r>
    </w:p>
    <w:p w14:paraId="6C64DFAA" w14:textId="77777777" w:rsidR="00FC2D0E" w:rsidRPr="00745E2E" w:rsidRDefault="00FC2D0E" w:rsidP="00745E2E">
      <w:pPr>
        <w:pStyle w:val="Paragraphedeliste"/>
        <w:ind w:left="1429"/>
        <w:jc w:val="both"/>
        <w:rPr>
          <w:rFonts w:ascii="TT Hoves Pro" w:hAnsi="TT Hoves Pro" w:cs="Arial"/>
          <w:iCs/>
          <w:sz w:val="22"/>
          <w:szCs w:val="22"/>
        </w:rPr>
      </w:pPr>
      <w:r w:rsidRPr="00856165">
        <w:rPr>
          <w:rFonts w:ascii="TT Hoves Pro" w:hAnsi="TT Hoves Pro" w:cs="Arial"/>
          <w:iCs/>
          <w:sz w:val="22"/>
          <w:szCs w:val="22"/>
        </w:rPr>
        <w:t xml:space="preserve">Enclaves : </w:t>
      </w:r>
      <w:r w:rsidR="008D1C28" w:rsidRPr="00856165">
        <w:rPr>
          <w:rFonts w:ascii="TT Hoves Pro" w:hAnsi="TT Hoves Pro" w:cs="Arial"/>
          <w:iCs/>
          <w:sz w:val="22"/>
          <w:szCs w:val="22"/>
        </w:rPr>
        <w:t>n</w:t>
      </w:r>
      <w:r w:rsidRPr="00856165">
        <w:rPr>
          <w:rFonts w:ascii="TT Hoves Pro" w:hAnsi="TT Hoves Pro" w:cs="Arial"/>
          <w:iCs/>
          <w:sz w:val="22"/>
          <w:szCs w:val="22"/>
        </w:rPr>
        <w:t>éant</w:t>
      </w:r>
      <w:r w:rsidR="008D1C28" w:rsidRPr="00856165">
        <w:rPr>
          <w:rFonts w:ascii="TT Hoves Pro" w:hAnsi="TT Hoves Pro" w:cs="Arial"/>
          <w:iCs/>
          <w:sz w:val="22"/>
          <w:szCs w:val="22"/>
        </w:rPr>
        <w:t> ;</w:t>
      </w:r>
    </w:p>
    <w:p w14:paraId="74E56B93" w14:textId="77777777" w:rsidR="00FC2D0E" w:rsidRPr="00745E2E" w:rsidRDefault="00FC2D0E" w:rsidP="00745E2E">
      <w:pPr>
        <w:pStyle w:val="Paragraphedeliste"/>
        <w:ind w:left="1429"/>
        <w:jc w:val="both"/>
        <w:rPr>
          <w:rFonts w:ascii="TT Hoves Pro" w:hAnsi="TT Hoves Pro" w:cs="Arial"/>
          <w:iCs/>
          <w:sz w:val="22"/>
          <w:szCs w:val="22"/>
        </w:rPr>
      </w:pPr>
      <w:r w:rsidRPr="00856165">
        <w:rPr>
          <w:rFonts w:ascii="TT Hoves Pro" w:hAnsi="TT Hoves Pro" w:cs="Arial"/>
          <w:iCs/>
          <w:sz w:val="22"/>
          <w:szCs w:val="22"/>
        </w:rPr>
        <w:t xml:space="preserve">Concession accessoire : </w:t>
      </w:r>
      <w:r w:rsidR="008D1C28" w:rsidRPr="00856165">
        <w:rPr>
          <w:rFonts w:ascii="TT Hoves Pro" w:hAnsi="TT Hoves Pro" w:cs="Arial"/>
          <w:iCs/>
          <w:sz w:val="22"/>
          <w:szCs w:val="22"/>
        </w:rPr>
        <w:t>n</w:t>
      </w:r>
      <w:r w:rsidRPr="00856165">
        <w:rPr>
          <w:rFonts w:ascii="TT Hoves Pro" w:hAnsi="TT Hoves Pro" w:cs="Arial"/>
          <w:iCs/>
          <w:sz w:val="22"/>
          <w:szCs w:val="22"/>
        </w:rPr>
        <w:t>éant, lieu de présentation du tableau à définir</w:t>
      </w:r>
      <w:r w:rsidR="00E176CA" w:rsidRPr="00856165">
        <w:rPr>
          <w:rFonts w:ascii="TT Hoves Pro" w:hAnsi="TT Hoves Pro" w:cs="Arial"/>
          <w:iCs/>
          <w:sz w:val="22"/>
          <w:szCs w:val="22"/>
        </w:rPr>
        <w:t>.</w:t>
      </w:r>
    </w:p>
    <w:p w14:paraId="205CD91F" w14:textId="77777777" w:rsidR="002B1DDB" w:rsidRPr="00364A55" w:rsidRDefault="002B1DDB" w:rsidP="00745E2E">
      <w:pPr>
        <w:pStyle w:val="Paragraphedeliste"/>
        <w:ind w:left="709"/>
        <w:jc w:val="both"/>
        <w:rPr>
          <w:rFonts w:ascii="TT Hoves Pro" w:hAnsi="TT Hoves Pro" w:cs="Arial"/>
          <w:iCs/>
          <w:sz w:val="22"/>
          <w:szCs w:val="22"/>
        </w:rPr>
      </w:pPr>
    </w:p>
    <w:p w14:paraId="25023156" w14:textId="1CA6254C" w:rsidR="00FC2D0E" w:rsidRPr="00856165" w:rsidRDefault="00FC2D0E" w:rsidP="00745E2E">
      <w:pPr>
        <w:pStyle w:val="Paragraphedeliste"/>
        <w:numPr>
          <w:ilvl w:val="0"/>
          <w:numId w:val="13"/>
        </w:numPr>
        <w:jc w:val="both"/>
        <w:rPr>
          <w:rFonts w:ascii="TT Hoves Pro" w:hAnsi="TT Hoves Pro" w:cs="Arial"/>
          <w:iCs/>
          <w:sz w:val="22"/>
          <w:szCs w:val="22"/>
        </w:rPr>
      </w:pPr>
      <w:r w:rsidRPr="00856165">
        <w:rPr>
          <w:rFonts w:ascii="TT Hoves Pro" w:hAnsi="TT Hoves Pro" w:cs="Arial"/>
          <w:iCs/>
          <w:sz w:val="22"/>
          <w:szCs w:val="22"/>
          <w:u w:val="single"/>
        </w:rPr>
        <w:t>Durée</w:t>
      </w:r>
      <w:r w:rsidRPr="00856165">
        <w:rPr>
          <w:rFonts w:ascii="TT Hoves Pro" w:hAnsi="TT Hoves Pro" w:cs="Arial"/>
          <w:iCs/>
          <w:sz w:val="22"/>
          <w:szCs w:val="22"/>
        </w:rPr>
        <w:t xml:space="preserve"> : </w:t>
      </w:r>
      <w:r w:rsidR="00856165" w:rsidRPr="00856165">
        <w:rPr>
          <w:rFonts w:ascii="TT Hoves Pro" w:hAnsi="TT Hoves Pro" w:cs="Arial"/>
          <w:iCs/>
          <w:sz w:val="22"/>
          <w:szCs w:val="22"/>
        </w:rPr>
        <w:t>3</w:t>
      </w:r>
      <w:r w:rsidRPr="00856165">
        <w:rPr>
          <w:rFonts w:ascii="TT Hoves Pro" w:hAnsi="TT Hoves Pro" w:cs="Arial"/>
          <w:iCs/>
          <w:sz w:val="22"/>
          <w:szCs w:val="22"/>
        </w:rPr>
        <w:t xml:space="preserve"> an</w:t>
      </w:r>
      <w:r w:rsidR="00856165" w:rsidRPr="00856165">
        <w:rPr>
          <w:rFonts w:ascii="TT Hoves Pro" w:hAnsi="TT Hoves Pro" w:cs="Arial"/>
          <w:iCs/>
          <w:sz w:val="22"/>
          <w:szCs w:val="22"/>
        </w:rPr>
        <w:t>s</w:t>
      </w:r>
      <w:r w:rsidR="000E1191" w:rsidRPr="00856165">
        <w:rPr>
          <w:rFonts w:ascii="TT Hoves Pro" w:hAnsi="TT Hoves Pro" w:cs="Arial"/>
          <w:iCs/>
          <w:sz w:val="22"/>
          <w:szCs w:val="22"/>
        </w:rPr>
        <w:t>.</w:t>
      </w:r>
    </w:p>
    <w:p w14:paraId="602B771F" w14:textId="77777777" w:rsidR="00925816" w:rsidRPr="00364A55" w:rsidRDefault="00925816" w:rsidP="00745E2E">
      <w:pPr>
        <w:jc w:val="both"/>
        <w:rPr>
          <w:rFonts w:ascii="TT Hoves Pro" w:hAnsi="TT Hoves Pro" w:cs="Arial"/>
          <w:iCs/>
          <w:sz w:val="22"/>
          <w:szCs w:val="22"/>
        </w:rPr>
      </w:pPr>
    </w:p>
    <w:p w14:paraId="7009D206" w14:textId="3ED1159D" w:rsidR="00893865" w:rsidRPr="00856165" w:rsidRDefault="00FC2D0E" w:rsidP="00F14D80">
      <w:pPr>
        <w:pStyle w:val="Paragraphedeliste"/>
        <w:numPr>
          <w:ilvl w:val="0"/>
          <w:numId w:val="13"/>
        </w:numPr>
        <w:jc w:val="both"/>
        <w:rPr>
          <w:rFonts w:ascii="TT Hoves Pro" w:hAnsi="TT Hoves Pro" w:cs="Arial"/>
          <w:sz w:val="22"/>
          <w:szCs w:val="22"/>
        </w:rPr>
      </w:pPr>
      <w:r w:rsidRPr="00856165">
        <w:rPr>
          <w:rFonts w:ascii="TT Hoves Pro" w:hAnsi="TT Hoves Pro" w:cs="Arial"/>
          <w:iCs/>
          <w:sz w:val="22"/>
          <w:szCs w:val="22"/>
          <w:u w:val="single"/>
        </w:rPr>
        <w:t>Chasse autorisée</w:t>
      </w:r>
      <w:r w:rsidRPr="00856165">
        <w:rPr>
          <w:rFonts w:ascii="TT Hoves Pro" w:hAnsi="TT Hoves Pro" w:cs="Arial"/>
          <w:iCs/>
          <w:sz w:val="22"/>
          <w:szCs w:val="22"/>
        </w:rPr>
        <w:t xml:space="preserve"> : </w:t>
      </w:r>
      <w:r w:rsidR="005C76FC" w:rsidRPr="00856165">
        <w:rPr>
          <w:rFonts w:ascii="TT Hoves Pro" w:hAnsi="TT Hoves Pro" w:cs="Arial"/>
          <w:iCs/>
          <w:sz w:val="22"/>
          <w:szCs w:val="22"/>
        </w:rPr>
        <w:t>à partir du 15 octobre</w:t>
      </w:r>
      <w:r w:rsidR="00856165" w:rsidRPr="00856165">
        <w:rPr>
          <w:rFonts w:ascii="TT Hoves Pro" w:hAnsi="TT Hoves Pro" w:cs="Arial"/>
          <w:iCs/>
          <w:sz w:val="22"/>
          <w:szCs w:val="22"/>
        </w:rPr>
        <w:t>.</w:t>
      </w:r>
    </w:p>
    <w:p w14:paraId="348F7FBC" w14:textId="77777777" w:rsidR="00856165" w:rsidRPr="00856165" w:rsidRDefault="00856165" w:rsidP="00856165">
      <w:pPr>
        <w:ind w:left="0"/>
        <w:jc w:val="both"/>
        <w:rPr>
          <w:rFonts w:ascii="TT Hoves Pro" w:hAnsi="TT Hoves Pro" w:cs="Arial"/>
          <w:sz w:val="22"/>
          <w:szCs w:val="22"/>
        </w:rPr>
      </w:pPr>
    </w:p>
    <w:p w14:paraId="43CB12B6" w14:textId="29B9831A" w:rsidR="00FC2D0E" w:rsidRPr="00856165" w:rsidRDefault="00FC2D0E" w:rsidP="00745E2E">
      <w:pPr>
        <w:pStyle w:val="Paragraphedeliste"/>
        <w:numPr>
          <w:ilvl w:val="0"/>
          <w:numId w:val="13"/>
        </w:numPr>
        <w:jc w:val="both"/>
        <w:rPr>
          <w:rFonts w:ascii="TT Hoves Pro" w:hAnsi="TT Hoves Pro" w:cs="Arial"/>
          <w:iCs/>
          <w:sz w:val="22"/>
          <w:szCs w:val="22"/>
        </w:rPr>
      </w:pPr>
      <w:bookmarkStart w:id="7" w:name="_Hlk195795119"/>
      <w:r w:rsidRPr="00856165">
        <w:rPr>
          <w:rFonts w:ascii="TT Hoves Pro" w:hAnsi="TT Hoves Pro" w:cs="Arial"/>
          <w:iCs/>
          <w:sz w:val="22"/>
          <w:szCs w:val="22"/>
          <w:u w:val="single"/>
        </w:rPr>
        <w:t>Mode de chasse</w:t>
      </w:r>
      <w:r w:rsidRPr="00856165">
        <w:rPr>
          <w:rFonts w:ascii="TT Hoves Pro" w:hAnsi="TT Hoves Pro" w:cs="Arial"/>
          <w:iCs/>
          <w:sz w:val="22"/>
          <w:szCs w:val="22"/>
        </w:rPr>
        <w:t xml:space="preserve"> : </w:t>
      </w:r>
      <w:r w:rsidR="00887AA3" w:rsidRPr="00856165">
        <w:rPr>
          <w:rFonts w:ascii="TT Hoves Pro" w:hAnsi="TT Hoves Pro" w:cs="Arial"/>
          <w:iCs/>
          <w:sz w:val="22"/>
          <w:szCs w:val="22"/>
        </w:rPr>
        <w:t xml:space="preserve">collective (carabines avec modérateur de son </w:t>
      </w:r>
      <w:r w:rsidR="00856165">
        <w:rPr>
          <w:rFonts w:ascii="TT Hoves Pro" w:hAnsi="TT Hoves Pro" w:cs="Arial"/>
          <w:iCs/>
          <w:sz w:val="22"/>
          <w:szCs w:val="22"/>
        </w:rPr>
        <w:t>conseillé</w:t>
      </w:r>
      <w:r w:rsidR="00887AA3" w:rsidRPr="00856165">
        <w:rPr>
          <w:rFonts w:ascii="TT Hoves Pro" w:hAnsi="TT Hoves Pro" w:cs="Arial"/>
          <w:iCs/>
          <w:sz w:val="22"/>
          <w:szCs w:val="22"/>
        </w:rPr>
        <w:t xml:space="preserve"> + fusil non approvisionné dans la traque uniquement en cas de ferme).</w:t>
      </w:r>
    </w:p>
    <w:bookmarkEnd w:id="7"/>
    <w:p w14:paraId="6099A48F" w14:textId="77777777" w:rsidR="005D0383" w:rsidRPr="00856165" w:rsidRDefault="005D0383" w:rsidP="00745E2E">
      <w:pPr>
        <w:jc w:val="both"/>
        <w:rPr>
          <w:rFonts w:ascii="TT Hoves Pro" w:hAnsi="TT Hoves Pro" w:cs="Arial"/>
          <w:iCs/>
          <w:sz w:val="22"/>
          <w:szCs w:val="22"/>
        </w:rPr>
      </w:pPr>
    </w:p>
    <w:p w14:paraId="014AF6FE" w14:textId="3EA349B9" w:rsidR="00FC2D0E" w:rsidRPr="00856165" w:rsidRDefault="00FC2D0E" w:rsidP="00745E2E">
      <w:pPr>
        <w:pStyle w:val="Paragraphedeliste"/>
        <w:numPr>
          <w:ilvl w:val="0"/>
          <w:numId w:val="13"/>
        </w:numPr>
        <w:jc w:val="both"/>
        <w:rPr>
          <w:rFonts w:ascii="TT Hoves Pro" w:hAnsi="TT Hoves Pro" w:cs="Arial"/>
          <w:iCs/>
          <w:sz w:val="22"/>
          <w:szCs w:val="22"/>
        </w:rPr>
      </w:pPr>
      <w:r w:rsidRPr="00856165">
        <w:rPr>
          <w:rFonts w:ascii="TT Hoves Pro" w:hAnsi="TT Hoves Pro" w:cs="Arial"/>
          <w:iCs/>
          <w:sz w:val="22"/>
          <w:szCs w:val="22"/>
          <w:u w:val="single"/>
        </w:rPr>
        <w:t>Nombre de postés</w:t>
      </w:r>
      <w:r w:rsidRPr="00856165">
        <w:rPr>
          <w:rFonts w:ascii="TT Hoves Pro" w:hAnsi="TT Hoves Pro" w:cs="Arial"/>
          <w:iCs/>
          <w:sz w:val="22"/>
          <w:szCs w:val="22"/>
        </w:rPr>
        <w:t xml:space="preserve"> : </w:t>
      </w:r>
      <w:r w:rsidR="00856165">
        <w:rPr>
          <w:rFonts w:ascii="TT Hoves Pro" w:hAnsi="TT Hoves Pro" w:cs="Arial"/>
          <w:iCs/>
          <w:sz w:val="22"/>
          <w:szCs w:val="22"/>
        </w:rPr>
        <w:t>30</w:t>
      </w:r>
    </w:p>
    <w:p w14:paraId="33F2171C" w14:textId="77777777" w:rsidR="00FC2D0E" w:rsidRPr="00364A55" w:rsidRDefault="00FC2D0E" w:rsidP="00745E2E">
      <w:pPr>
        <w:jc w:val="both"/>
        <w:rPr>
          <w:rFonts w:ascii="TT Hoves Pro" w:hAnsi="TT Hoves Pro" w:cs="Arial"/>
          <w:iCs/>
          <w:sz w:val="22"/>
          <w:szCs w:val="22"/>
        </w:rPr>
      </w:pPr>
    </w:p>
    <w:p w14:paraId="696D66C9" w14:textId="3021DCC2" w:rsidR="00FC2D0E" w:rsidRPr="00856165" w:rsidRDefault="00FC2D0E" w:rsidP="00745E2E">
      <w:pPr>
        <w:pStyle w:val="Paragraphedeliste"/>
        <w:numPr>
          <w:ilvl w:val="0"/>
          <w:numId w:val="13"/>
        </w:numPr>
        <w:jc w:val="both"/>
        <w:rPr>
          <w:rFonts w:ascii="TT Hoves Pro" w:hAnsi="TT Hoves Pro" w:cs="Arial"/>
          <w:iCs/>
          <w:sz w:val="22"/>
          <w:szCs w:val="22"/>
        </w:rPr>
      </w:pPr>
      <w:r w:rsidRPr="00856165">
        <w:rPr>
          <w:rFonts w:ascii="TT Hoves Pro" w:hAnsi="TT Hoves Pro" w:cs="Arial"/>
          <w:iCs/>
          <w:sz w:val="22"/>
          <w:szCs w:val="22"/>
          <w:u w:val="single"/>
        </w:rPr>
        <w:t>Nombre de jours de chasse</w:t>
      </w:r>
      <w:r w:rsidRPr="00856165">
        <w:rPr>
          <w:rFonts w:ascii="TT Hoves Pro" w:hAnsi="TT Hoves Pro" w:cs="Arial"/>
          <w:iCs/>
          <w:sz w:val="22"/>
          <w:szCs w:val="22"/>
        </w:rPr>
        <w:t xml:space="preserve"> : </w:t>
      </w:r>
      <w:r w:rsidR="00856165" w:rsidRPr="00856165">
        <w:rPr>
          <w:rFonts w:ascii="TT Hoves Pro" w:hAnsi="TT Hoves Pro" w:cs="Arial"/>
          <w:iCs/>
          <w:sz w:val="22"/>
          <w:szCs w:val="22"/>
        </w:rPr>
        <w:t>4</w:t>
      </w:r>
      <w:r w:rsidR="00893865" w:rsidRPr="00856165">
        <w:rPr>
          <w:rFonts w:ascii="TT Hoves Pro" w:hAnsi="TT Hoves Pro" w:cs="Arial"/>
          <w:iCs/>
          <w:sz w:val="22"/>
          <w:szCs w:val="22"/>
        </w:rPr>
        <w:t xml:space="preserve"> jours maximum </w:t>
      </w:r>
      <w:r w:rsidR="009B2305" w:rsidRPr="00856165">
        <w:rPr>
          <w:rFonts w:ascii="TT Hoves Pro" w:hAnsi="TT Hoves Pro" w:cs="Arial"/>
          <w:iCs/>
          <w:sz w:val="22"/>
          <w:szCs w:val="22"/>
        </w:rPr>
        <w:t>+</w:t>
      </w:r>
      <w:r w:rsidR="00745E2E" w:rsidRPr="00856165">
        <w:rPr>
          <w:rFonts w:ascii="TT Hoves Pro" w:hAnsi="TT Hoves Pro" w:cs="Arial"/>
          <w:iCs/>
          <w:sz w:val="22"/>
          <w:szCs w:val="22"/>
        </w:rPr>
        <w:t xml:space="preserve"> </w:t>
      </w:r>
      <w:r w:rsidR="009B2305" w:rsidRPr="00856165">
        <w:rPr>
          <w:rFonts w:ascii="TT Hoves Pro" w:hAnsi="TT Hoves Pro" w:cs="Arial"/>
          <w:iCs/>
          <w:sz w:val="22"/>
          <w:szCs w:val="22"/>
        </w:rPr>
        <w:t xml:space="preserve">1 </w:t>
      </w:r>
      <w:r w:rsidR="00893865" w:rsidRPr="00856165">
        <w:rPr>
          <w:rFonts w:ascii="TT Hoves Pro" w:hAnsi="TT Hoves Pro" w:cs="Arial"/>
          <w:iCs/>
          <w:sz w:val="22"/>
          <w:szCs w:val="22"/>
        </w:rPr>
        <w:t>(hors vacances scolaires, jour</w:t>
      </w:r>
      <w:r w:rsidR="00BE458E" w:rsidRPr="00856165">
        <w:rPr>
          <w:rFonts w:ascii="TT Hoves Pro" w:hAnsi="TT Hoves Pro" w:cs="Arial"/>
          <w:iCs/>
          <w:sz w:val="22"/>
          <w:szCs w:val="22"/>
        </w:rPr>
        <w:t>s </w:t>
      </w:r>
      <w:r w:rsidR="00893865" w:rsidRPr="00856165">
        <w:rPr>
          <w:rFonts w:ascii="TT Hoves Pro" w:hAnsi="TT Hoves Pro" w:cs="Arial"/>
          <w:iCs/>
          <w:sz w:val="22"/>
          <w:szCs w:val="22"/>
        </w:rPr>
        <w:t>férié</w:t>
      </w:r>
      <w:r w:rsidR="00BE458E" w:rsidRPr="00856165">
        <w:rPr>
          <w:rFonts w:ascii="TT Hoves Pro" w:hAnsi="TT Hoves Pro" w:cs="Arial"/>
          <w:iCs/>
          <w:sz w:val="22"/>
          <w:szCs w:val="22"/>
        </w:rPr>
        <w:t>s</w:t>
      </w:r>
      <w:r w:rsidR="00893865" w:rsidRPr="00856165">
        <w:rPr>
          <w:rFonts w:ascii="TT Hoves Pro" w:hAnsi="TT Hoves Pro" w:cs="Arial"/>
          <w:iCs/>
          <w:sz w:val="22"/>
          <w:szCs w:val="22"/>
        </w:rPr>
        <w:t>, mercredi, samedi et dimanche)</w:t>
      </w:r>
      <w:r w:rsidRPr="00856165">
        <w:rPr>
          <w:rFonts w:ascii="TT Hoves Pro" w:hAnsi="TT Hoves Pro" w:cs="Arial"/>
          <w:iCs/>
          <w:sz w:val="22"/>
          <w:szCs w:val="22"/>
        </w:rPr>
        <w:t>.</w:t>
      </w:r>
    </w:p>
    <w:p w14:paraId="250D1BA7" w14:textId="77777777" w:rsidR="00FC2D0E" w:rsidRPr="00364A55" w:rsidRDefault="00FC2D0E" w:rsidP="004D2449">
      <w:pPr>
        <w:ind w:left="993"/>
        <w:jc w:val="both"/>
        <w:rPr>
          <w:rFonts w:ascii="TT Hoves Pro" w:hAnsi="TT Hoves Pro" w:cs="Arial"/>
          <w:iCs/>
          <w:sz w:val="22"/>
          <w:szCs w:val="22"/>
        </w:rPr>
      </w:pPr>
    </w:p>
    <w:p w14:paraId="02EAA3BF" w14:textId="57BEBA63" w:rsidR="00FC2D0E" w:rsidRPr="00856165" w:rsidRDefault="00FC2D0E" w:rsidP="00745E2E">
      <w:pPr>
        <w:numPr>
          <w:ilvl w:val="0"/>
          <w:numId w:val="8"/>
        </w:numPr>
        <w:spacing w:after="120"/>
        <w:ind w:hanging="357"/>
        <w:jc w:val="both"/>
        <w:rPr>
          <w:rFonts w:ascii="TT Hoves Pro" w:hAnsi="TT Hoves Pro" w:cs="Arial"/>
          <w:iCs/>
          <w:sz w:val="22"/>
          <w:szCs w:val="22"/>
        </w:rPr>
      </w:pPr>
      <w:r w:rsidRPr="00856165">
        <w:rPr>
          <w:rFonts w:ascii="TT Hoves Pro" w:hAnsi="TT Hoves Pro" w:cs="Arial"/>
          <w:iCs/>
          <w:sz w:val="22"/>
          <w:szCs w:val="22"/>
          <w:u w:val="single"/>
        </w:rPr>
        <w:t>Calendrier des chasses</w:t>
      </w:r>
      <w:r w:rsidR="00DB6253" w:rsidRPr="00856165">
        <w:rPr>
          <w:rFonts w:ascii="TT Hoves Pro" w:hAnsi="TT Hoves Pro" w:cs="Arial"/>
          <w:iCs/>
          <w:sz w:val="22"/>
          <w:szCs w:val="22"/>
        </w:rPr>
        <w:t xml:space="preserve"> : </w:t>
      </w:r>
      <w:r w:rsidRPr="00856165">
        <w:rPr>
          <w:rFonts w:ascii="TT Hoves Pro" w:hAnsi="TT Hoves Pro" w:cs="Arial"/>
          <w:iCs/>
          <w:sz w:val="22"/>
          <w:szCs w:val="22"/>
        </w:rPr>
        <w:t>établi pour la saison 202</w:t>
      </w:r>
      <w:r w:rsidR="00856165" w:rsidRPr="00856165">
        <w:rPr>
          <w:rFonts w:ascii="TT Hoves Pro" w:hAnsi="TT Hoves Pro" w:cs="Arial"/>
          <w:iCs/>
          <w:sz w:val="22"/>
          <w:szCs w:val="22"/>
        </w:rPr>
        <w:t>6</w:t>
      </w:r>
      <w:r w:rsidRPr="00856165">
        <w:rPr>
          <w:rFonts w:ascii="TT Hoves Pro" w:hAnsi="TT Hoves Pro" w:cs="Arial"/>
          <w:iCs/>
          <w:sz w:val="22"/>
          <w:szCs w:val="22"/>
        </w:rPr>
        <w:t>/202</w:t>
      </w:r>
      <w:r w:rsidR="00856165" w:rsidRPr="00856165">
        <w:rPr>
          <w:rFonts w:ascii="TT Hoves Pro" w:hAnsi="TT Hoves Pro" w:cs="Arial"/>
          <w:iCs/>
          <w:sz w:val="22"/>
          <w:szCs w:val="22"/>
        </w:rPr>
        <w:t>7</w:t>
      </w:r>
      <w:r w:rsidRPr="00856165">
        <w:rPr>
          <w:rFonts w:ascii="TT Hoves Pro" w:hAnsi="TT Hoves Pro" w:cs="Arial"/>
          <w:iCs/>
          <w:sz w:val="22"/>
          <w:szCs w:val="22"/>
        </w:rPr>
        <w:t> (</w:t>
      </w:r>
      <w:r w:rsidR="00856165" w:rsidRPr="00856165">
        <w:rPr>
          <w:rFonts w:ascii="TT Hoves Pro" w:hAnsi="TT Hoves Pro" w:cs="Arial"/>
          <w:iCs/>
          <w:sz w:val="22"/>
          <w:szCs w:val="22"/>
        </w:rPr>
        <w:t>4</w:t>
      </w:r>
      <w:r w:rsidRPr="00856165">
        <w:rPr>
          <w:rFonts w:ascii="TT Hoves Pro" w:hAnsi="TT Hoves Pro" w:cs="Arial"/>
          <w:iCs/>
          <w:sz w:val="22"/>
          <w:szCs w:val="22"/>
        </w:rPr>
        <w:t xml:space="preserve"> </w:t>
      </w:r>
      <w:r w:rsidR="004937EC" w:rsidRPr="00856165">
        <w:rPr>
          <w:rFonts w:ascii="TT Hoves Pro" w:hAnsi="TT Hoves Pro" w:cs="Arial"/>
          <w:iCs/>
          <w:sz w:val="22"/>
          <w:szCs w:val="22"/>
        </w:rPr>
        <w:t xml:space="preserve">journées </w:t>
      </w:r>
      <w:r w:rsidR="00893865" w:rsidRPr="00856165">
        <w:rPr>
          <w:rFonts w:ascii="TT Hoves Pro" w:hAnsi="TT Hoves Pro" w:cs="Arial"/>
          <w:iCs/>
          <w:sz w:val="22"/>
          <w:szCs w:val="22"/>
        </w:rPr>
        <w:t xml:space="preserve">+ </w:t>
      </w:r>
      <w:r w:rsidR="00AF1E1D" w:rsidRPr="00856165">
        <w:rPr>
          <w:rFonts w:ascii="TT Hoves Pro" w:hAnsi="TT Hoves Pro" w:cs="Arial"/>
          <w:iCs/>
          <w:sz w:val="22"/>
          <w:szCs w:val="22"/>
        </w:rPr>
        <w:t>1</w:t>
      </w:r>
      <w:r w:rsidR="00AF1E1D" w:rsidRPr="00856165">
        <w:rPr>
          <w:rFonts w:ascii="TT Hoves Pro" w:hAnsi="TT Hoves Pro" w:cs="Arial"/>
          <w:sz w:val="22"/>
          <w:szCs w:val="22"/>
        </w:rPr>
        <w:t xml:space="preserve"> facultative en fonction de</w:t>
      </w:r>
      <w:r w:rsidR="000E4AA8" w:rsidRPr="00856165">
        <w:rPr>
          <w:rFonts w:ascii="TT Hoves Pro" w:hAnsi="TT Hoves Pro" w:cs="Arial"/>
          <w:sz w:val="22"/>
          <w:szCs w:val="22"/>
        </w:rPr>
        <w:t>s</w:t>
      </w:r>
      <w:r w:rsidR="00AF1E1D" w:rsidRPr="00856165">
        <w:rPr>
          <w:rFonts w:ascii="TT Hoves Pro" w:hAnsi="TT Hoves Pro" w:cs="Arial"/>
          <w:sz w:val="22"/>
          <w:szCs w:val="22"/>
        </w:rPr>
        <w:t xml:space="preserve"> dégâts agricoles) </w:t>
      </w:r>
      <w:r w:rsidRPr="00856165">
        <w:rPr>
          <w:rFonts w:ascii="TT Hoves Pro" w:hAnsi="TT Hoves Pro" w:cs="Arial"/>
          <w:iCs/>
          <w:sz w:val="22"/>
          <w:szCs w:val="22"/>
        </w:rPr>
        <w:t xml:space="preserve">: </w:t>
      </w:r>
    </w:p>
    <w:tbl>
      <w:tblPr>
        <w:tblW w:w="8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7"/>
        <w:gridCol w:w="1417"/>
        <w:gridCol w:w="1417"/>
        <w:gridCol w:w="1417"/>
        <w:gridCol w:w="1417"/>
        <w:gridCol w:w="1417"/>
      </w:tblGrid>
      <w:tr w:rsidR="00856165" w:rsidRPr="00364A55" w14:paraId="65FE31E2" w14:textId="1CAD8AF7" w:rsidTr="00856165">
        <w:trPr>
          <w:cantSplit/>
          <w:trHeight w:val="564"/>
          <w:jc w:val="center"/>
        </w:trPr>
        <w:tc>
          <w:tcPr>
            <w:tcW w:w="1417" w:type="dxa"/>
            <w:vAlign w:val="center"/>
            <w:hideMark/>
          </w:tcPr>
          <w:p w14:paraId="7E989433" w14:textId="77777777" w:rsidR="00856165" w:rsidRPr="00364A55" w:rsidRDefault="00856165" w:rsidP="000C738E">
            <w:pPr>
              <w:ind w:left="0"/>
              <w:jc w:val="center"/>
              <w:rPr>
                <w:rFonts w:ascii="TT Hoves Pro" w:hAnsi="TT Hoves Pro" w:cs="Calibri"/>
                <w:color w:val="000000"/>
                <w:sz w:val="22"/>
                <w:szCs w:val="22"/>
              </w:rPr>
            </w:pPr>
            <w:r w:rsidRPr="00364A55">
              <w:rPr>
                <w:rFonts w:ascii="TT Hoves Pro" w:hAnsi="TT Hoves Pro" w:cs="Calibri"/>
                <w:color w:val="000000"/>
                <w:sz w:val="22"/>
                <w:szCs w:val="22"/>
              </w:rPr>
              <w:t>Octobre</w:t>
            </w:r>
          </w:p>
        </w:tc>
        <w:tc>
          <w:tcPr>
            <w:tcW w:w="1417" w:type="dxa"/>
            <w:vAlign w:val="center"/>
            <w:hideMark/>
          </w:tcPr>
          <w:p w14:paraId="3E7A631D" w14:textId="77777777" w:rsidR="00856165" w:rsidRPr="00364A55" w:rsidRDefault="00856165" w:rsidP="000C738E">
            <w:pPr>
              <w:ind w:left="0"/>
              <w:jc w:val="center"/>
              <w:rPr>
                <w:rFonts w:ascii="TT Hoves Pro" w:hAnsi="TT Hoves Pro" w:cs="Calibri"/>
                <w:color w:val="000000"/>
                <w:sz w:val="22"/>
                <w:szCs w:val="22"/>
              </w:rPr>
            </w:pPr>
            <w:r w:rsidRPr="00364A55">
              <w:rPr>
                <w:rFonts w:ascii="TT Hoves Pro" w:hAnsi="TT Hoves Pro" w:cs="Calibri"/>
                <w:color w:val="000000"/>
                <w:sz w:val="22"/>
                <w:szCs w:val="22"/>
              </w:rPr>
              <w:t>Novembre</w:t>
            </w:r>
          </w:p>
        </w:tc>
        <w:tc>
          <w:tcPr>
            <w:tcW w:w="1417" w:type="dxa"/>
            <w:vAlign w:val="center"/>
            <w:hideMark/>
          </w:tcPr>
          <w:p w14:paraId="78392061" w14:textId="77777777" w:rsidR="00856165" w:rsidRPr="00364A55" w:rsidRDefault="00856165" w:rsidP="000C738E">
            <w:pPr>
              <w:ind w:left="0"/>
              <w:jc w:val="center"/>
              <w:rPr>
                <w:rFonts w:ascii="TT Hoves Pro" w:hAnsi="TT Hoves Pro" w:cs="Calibri"/>
                <w:color w:val="000000"/>
                <w:sz w:val="22"/>
                <w:szCs w:val="22"/>
              </w:rPr>
            </w:pPr>
            <w:r w:rsidRPr="00364A55">
              <w:rPr>
                <w:rFonts w:ascii="TT Hoves Pro" w:hAnsi="TT Hoves Pro" w:cs="Calibri"/>
                <w:color w:val="000000"/>
                <w:sz w:val="22"/>
                <w:szCs w:val="22"/>
              </w:rPr>
              <w:t>Décembre</w:t>
            </w:r>
          </w:p>
        </w:tc>
        <w:tc>
          <w:tcPr>
            <w:tcW w:w="1417" w:type="dxa"/>
            <w:vAlign w:val="center"/>
            <w:hideMark/>
          </w:tcPr>
          <w:p w14:paraId="429C2911" w14:textId="77777777" w:rsidR="00856165" w:rsidRPr="00364A55" w:rsidRDefault="00856165" w:rsidP="000C738E">
            <w:pPr>
              <w:ind w:left="0"/>
              <w:jc w:val="center"/>
              <w:rPr>
                <w:rFonts w:ascii="TT Hoves Pro" w:hAnsi="TT Hoves Pro" w:cs="Calibri"/>
                <w:color w:val="000000"/>
                <w:sz w:val="22"/>
                <w:szCs w:val="22"/>
              </w:rPr>
            </w:pPr>
            <w:r w:rsidRPr="00364A55">
              <w:rPr>
                <w:rFonts w:ascii="TT Hoves Pro" w:hAnsi="TT Hoves Pro" w:cs="Calibri"/>
                <w:color w:val="000000"/>
                <w:sz w:val="22"/>
                <w:szCs w:val="22"/>
              </w:rPr>
              <w:t>Janvier</w:t>
            </w:r>
          </w:p>
        </w:tc>
        <w:tc>
          <w:tcPr>
            <w:tcW w:w="1417" w:type="dxa"/>
            <w:vAlign w:val="center"/>
            <w:hideMark/>
          </w:tcPr>
          <w:p w14:paraId="7BE04684" w14:textId="77777777" w:rsidR="00856165" w:rsidRPr="00364A55" w:rsidRDefault="00856165" w:rsidP="000C738E">
            <w:pPr>
              <w:ind w:left="0"/>
              <w:jc w:val="center"/>
              <w:rPr>
                <w:rFonts w:ascii="TT Hoves Pro" w:hAnsi="TT Hoves Pro" w:cs="Calibri"/>
                <w:color w:val="000000"/>
                <w:sz w:val="22"/>
                <w:szCs w:val="22"/>
              </w:rPr>
            </w:pPr>
            <w:r w:rsidRPr="00364A55">
              <w:rPr>
                <w:rFonts w:ascii="TT Hoves Pro" w:hAnsi="TT Hoves Pro" w:cs="Calibri"/>
                <w:color w:val="000000"/>
                <w:sz w:val="22"/>
                <w:szCs w:val="22"/>
              </w:rPr>
              <w:t>Février</w:t>
            </w:r>
          </w:p>
        </w:tc>
        <w:tc>
          <w:tcPr>
            <w:tcW w:w="1417" w:type="dxa"/>
            <w:vAlign w:val="center"/>
          </w:tcPr>
          <w:p w14:paraId="48B8D9E1" w14:textId="23553417" w:rsidR="00856165" w:rsidRPr="00364A55" w:rsidRDefault="00856165" w:rsidP="000C738E">
            <w:pPr>
              <w:ind w:left="0"/>
              <w:jc w:val="center"/>
              <w:rPr>
                <w:rFonts w:ascii="TT Hoves Pro" w:hAnsi="TT Hoves Pro" w:cs="Calibri"/>
                <w:color w:val="000000"/>
                <w:sz w:val="22"/>
                <w:szCs w:val="22"/>
              </w:rPr>
            </w:pPr>
            <w:r>
              <w:rPr>
                <w:rFonts w:ascii="TT Hoves Pro" w:hAnsi="TT Hoves Pro" w:cs="Calibri"/>
                <w:color w:val="000000"/>
                <w:sz w:val="22"/>
                <w:szCs w:val="22"/>
              </w:rPr>
              <w:t>Mars</w:t>
            </w:r>
          </w:p>
        </w:tc>
      </w:tr>
      <w:tr w:rsidR="00856165" w:rsidRPr="00364A55" w14:paraId="090FC3FF" w14:textId="4BD8B39C" w:rsidTr="00856165">
        <w:trPr>
          <w:trHeight w:val="20"/>
          <w:jc w:val="center"/>
        </w:trPr>
        <w:tc>
          <w:tcPr>
            <w:tcW w:w="1417" w:type="dxa"/>
            <w:vAlign w:val="center"/>
          </w:tcPr>
          <w:p w14:paraId="662CF661" w14:textId="77777777" w:rsidR="00856165" w:rsidRPr="009E6013" w:rsidRDefault="00856165" w:rsidP="00214EDF">
            <w:pPr>
              <w:ind w:left="0"/>
              <w:jc w:val="center"/>
              <w:rPr>
                <w:rFonts w:ascii="TT Hoves Pro" w:hAnsi="TT Hoves Pro" w:cs="Calibri"/>
                <w:color w:val="000000"/>
                <w:sz w:val="22"/>
                <w:szCs w:val="22"/>
                <w:highlight w:val="yellow"/>
              </w:rPr>
            </w:pPr>
            <w:r w:rsidRPr="009E6013">
              <w:rPr>
                <w:rFonts w:ascii="TT Hoves Pro" w:hAnsi="TT Hoves Pro" w:cs="Calibri"/>
                <w:color w:val="000000"/>
                <w:sz w:val="22"/>
                <w:szCs w:val="22"/>
                <w:highlight w:val="yellow"/>
              </w:rPr>
              <w:t>A définir</w:t>
            </w:r>
          </w:p>
        </w:tc>
        <w:tc>
          <w:tcPr>
            <w:tcW w:w="1417" w:type="dxa"/>
            <w:vAlign w:val="center"/>
          </w:tcPr>
          <w:p w14:paraId="65F4C2F3" w14:textId="77777777" w:rsidR="00856165" w:rsidRPr="009E6013" w:rsidRDefault="00856165" w:rsidP="00214EDF">
            <w:pPr>
              <w:ind w:left="0"/>
              <w:jc w:val="center"/>
              <w:rPr>
                <w:rFonts w:ascii="TT Hoves Pro" w:hAnsi="TT Hoves Pro" w:cs="Calibri"/>
                <w:color w:val="000000"/>
                <w:sz w:val="22"/>
                <w:szCs w:val="22"/>
                <w:highlight w:val="yellow"/>
              </w:rPr>
            </w:pPr>
            <w:r w:rsidRPr="009E6013">
              <w:rPr>
                <w:rFonts w:ascii="TT Hoves Pro" w:hAnsi="TT Hoves Pro" w:cs="Calibri"/>
                <w:color w:val="000000"/>
                <w:sz w:val="22"/>
                <w:szCs w:val="22"/>
                <w:highlight w:val="yellow"/>
              </w:rPr>
              <w:t>À définir</w:t>
            </w:r>
          </w:p>
        </w:tc>
        <w:tc>
          <w:tcPr>
            <w:tcW w:w="1417" w:type="dxa"/>
            <w:vAlign w:val="center"/>
          </w:tcPr>
          <w:p w14:paraId="79E7CAB3" w14:textId="77777777" w:rsidR="00856165" w:rsidRPr="009E6013" w:rsidRDefault="00856165" w:rsidP="00214EDF">
            <w:pPr>
              <w:ind w:left="0"/>
              <w:jc w:val="center"/>
              <w:rPr>
                <w:rFonts w:ascii="TT Hoves Pro" w:hAnsi="TT Hoves Pro" w:cs="Calibri"/>
                <w:color w:val="000000"/>
                <w:sz w:val="22"/>
                <w:szCs w:val="22"/>
                <w:highlight w:val="yellow"/>
              </w:rPr>
            </w:pPr>
            <w:r w:rsidRPr="009E6013">
              <w:rPr>
                <w:rFonts w:ascii="TT Hoves Pro" w:hAnsi="TT Hoves Pro" w:cs="Calibri"/>
                <w:color w:val="000000"/>
                <w:sz w:val="22"/>
                <w:szCs w:val="22"/>
                <w:highlight w:val="yellow"/>
              </w:rPr>
              <w:t>À définir</w:t>
            </w:r>
          </w:p>
        </w:tc>
        <w:tc>
          <w:tcPr>
            <w:tcW w:w="1417" w:type="dxa"/>
            <w:vAlign w:val="center"/>
          </w:tcPr>
          <w:p w14:paraId="4C5840D8" w14:textId="77777777" w:rsidR="00856165" w:rsidRPr="009E6013" w:rsidRDefault="00856165" w:rsidP="00214EDF">
            <w:pPr>
              <w:ind w:left="0"/>
              <w:jc w:val="center"/>
              <w:rPr>
                <w:rFonts w:ascii="TT Hoves Pro" w:hAnsi="TT Hoves Pro" w:cs="Calibri"/>
                <w:color w:val="000000"/>
                <w:sz w:val="22"/>
                <w:szCs w:val="22"/>
                <w:highlight w:val="yellow"/>
              </w:rPr>
            </w:pPr>
            <w:r w:rsidRPr="009E6013">
              <w:rPr>
                <w:rFonts w:ascii="TT Hoves Pro" w:hAnsi="TT Hoves Pro" w:cs="Calibri"/>
                <w:color w:val="000000"/>
                <w:sz w:val="22"/>
                <w:szCs w:val="22"/>
                <w:highlight w:val="yellow"/>
              </w:rPr>
              <w:t>À définir</w:t>
            </w:r>
          </w:p>
        </w:tc>
        <w:tc>
          <w:tcPr>
            <w:tcW w:w="1417" w:type="dxa"/>
            <w:vAlign w:val="center"/>
          </w:tcPr>
          <w:p w14:paraId="70BC7635" w14:textId="77777777" w:rsidR="00856165" w:rsidRPr="00364A55" w:rsidRDefault="00856165" w:rsidP="00214EDF">
            <w:pPr>
              <w:ind w:left="0"/>
              <w:jc w:val="center"/>
              <w:rPr>
                <w:rFonts w:ascii="TT Hoves Pro" w:hAnsi="TT Hoves Pro" w:cs="Calibri"/>
                <w:color w:val="000000"/>
                <w:sz w:val="22"/>
                <w:szCs w:val="22"/>
              </w:rPr>
            </w:pPr>
            <w:r w:rsidRPr="009E6013">
              <w:rPr>
                <w:rFonts w:ascii="TT Hoves Pro" w:hAnsi="TT Hoves Pro" w:cs="Calibri"/>
                <w:color w:val="000000"/>
                <w:sz w:val="22"/>
                <w:szCs w:val="22"/>
                <w:highlight w:val="yellow"/>
              </w:rPr>
              <w:t>À définir</w:t>
            </w:r>
          </w:p>
        </w:tc>
        <w:tc>
          <w:tcPr>
            <w:tcW w:w="1417" w:type="dxa"/>
          </w:tcPr>
          <w:p w14:paraId="536F4807" w14:textId="05D5FFC5" w:rsidR="00856165" w:rsidRPr="009E6013" w:rsidRDefault="00856165" w:rsidP="00214EDF">
            <w:pPr>
              <w:ind w:left="0"/>
              <w:jc w:val="center"/>
              <w:rPr>
                <w:rFonts w:ascii="TT Hoves Pro" w:hAnsi="TT Hoves Pro" w:cs="Calibri"/>
                <w:color w:val="000000"/>
                <w:sz w:val="22"/>
                <w:szCs w:val="22"/>
                <w:highlight w:val="yellow"/>
              </w:rPr>
            </w:pPr>
            <w:r w:rsidRPr="009E6013">
              <w:rPr>
                <w:rFonts w:ascii="TT Hoves Pro" w:hAnsi="TT Hoves Pro" w:cs="Calibri"/>
                <w:color w:val="000000"/>
                <w:sz w:val="22"/>
                <w:szCs w:val="22"/>
                <w:highlight w:val="yellow"/>
              </w:rPr>
              <w:t>À définir</w:t>
            </w:r>
          </w:p>
        </w:tc>
      </w:tr>
    </w:tbl>
    <w:p w14:paraId="3CDEC11D" w14:textId="77777777" w:rsidR="002B1DDB" w:rsidRPr="00364A55" w:rsidRDefault="004937EC" w:rsidP="004937EC">
      <w:pPr>
        <w:spacing w:before="120"/>
        <w:jc w:val="both"/>
        <w:rPr>
          <w:rFonts w:ascii="TT Hoves Pro" w:hAnsi="TT Hoves Pro" w:cs="Arial"/>
          <w:sz w:val="22"/>
          <w:szCs w:val="22"/>
        </w:rPr>
      </w:pPr>
      <w:r w:rsidRPr="00856165">
        <w:rPr>
          <w:rFonts w:ascii="TT Hoves Pro" w:hAnsi="TT Hoves Pro" w:cs="Arial"/>
          <w:sz w:val="22"/>
          <w:szCs w:val="22"/>
        </w:rPr>
        <w:t>Prévenir les personnes qui seront référencées dans le bail de chasse afin d’organiser les clauses techniques cynégétiques</w:t>
      </w:r>
      <w:r w:rsidR="000C738E" w:rsidRPr="00856165">
        <w:rPr>
          <w:rFonts w:ascii="TT Hoves Pro" w:hAnsi="TT Hoves Pro" w:cs="Arial"/>
          <w:sz w:val="22"/>
          <w:szCs w:val="22"/>
        </w:rPr>
        <w:t>.</w:t>
      </w:r>
    </w:p>
    <w:p w14:paraId="48A34735" w14:textId="77777777" w:rsidR="003C4856" w:rsidRPr="00364A55" w:rsidRDefault="003C4856" w:rsidP="004D2449">
      <w:pPr>
        <w:jc w:val="both"/>
        <w:rPr>
          <w:rFonts w:ascii="TT Hoves Pro" w:hAnsi="TT Hoves Pro" w:cs="Arial"/>
          <w:sz w:val="22"/>
          <w:szCs w:val="22"/>
        </w:rPr>
      </w:pPr>
    </w:p>
    <w:p w14:paraId="3AEF95A5" w14:textId="77777777" w:rsidR="002B1DDB" w:rsidRPr="00364A55" w:rsidRDefault="002B1DDB" w:rsidP="00745E2E">
      <w:pPr>
        <w:numPr>
          <w:ilvl w:val="0"/>
          <w:numId w:val="8"/>
        </w:numPr>
        <w:spacing w:after="120"/>
        <w:ind w:hanging="357"/>
        <w:jc w:val="both"/>
        <w:rPr>
          <w:rFonts w:ascii="TT Hoves Pro" w:hAnsi="TT Hoves Pro" w:cs="Arial"/>
          <w:iCs/>
          <w:sz w:val="22"/>
          <w:szCs w:val="22"/>
          <w:u w:val="single"/>
        </w:rPr>
      </w:pPr>
      <w:r w:rsidRPr="00364A55">
        <w:rPr>
          <w:rFonts w:ascii="TT Hoves Pro" w:hAnsi="TT Hoves Pro" w:cs="Arial"/>
          <w:iCs/>
          <w:sz w:val="22"/>
          <w:szCs w:val="22"/>
          <w:u w:val="single"/>
        </w:rPr>
        <w:t>Bilan des prélèvements passés</w:t>
      </w:r>
      <w:r w:rsidRPr="00364A55">
        <w:rPr>
          <w:rFonts w:ascii="TT Hoves Pro" w:hAnsi="TT Hoves Pro" w:cs="Arial"/>
          <w:iCs/>
          <w:sz w:val="22"/>
          <w:szCs w:val="22"/>
        </w:rPr>
        <w:t> :</w:t>
      </w:r>
    </w:p>
    <w:p w14:paraId="144CA92B" w14:textId="1B48A55F" w:rsidR="002B1DDB" w:rsidRPr="00364A55" w:rsidRDefault="000E4AA8" w:rsidP="004D2449">
      <w:pPr>
        <w:tabs>
          <w:tab w:val="left" w:pos="2340"/>
        </w:tabs>
        <w:spacing w:after="60"/>
        <w:ind w:left="993"/>
        <w:jc w:val="both"/>
        <w:rPr>
          <w:rFonts w:ascii="TT Hoves Pro" w:hAnsi="TT Hoves Pro" w:cs="Arial"/>
          <w:iCs/>
          <w:sz w:val="22"/>
          <w:szCs w:val="22"/>
        </w:rPr>
      </w:pPr>
      <w:r w:rsidRPr="00856165">
        <w:rPr>
          <w:rFonts w:ascii="TT Hoves Pro" w:hAnsi="TT Hoves Pro" w:cs="Arial"/>
          <w:iCs/>
          <w:sz w:val="22"/>
          <w:szCs w:val="22"/>
        </w:rPr>
        <w:t xml:space="preserve">Gibier autorisé : grand gibier uniquement sanglier </w:t>
      </w:r>
      <w:bookmarkStart w:id="8" w:name="_Hlk195798133"/>
      <w:r w:rsidRPr="00856165">
        <w:rPr>
          <w:rFonts w:ascii="TT Hoves Pro" w:hAnsi="TT Hoves Pro" w:cs="Arial"/>
          <w:iCs/>
          <w:sz w:val="22"/>
          <w:szCs w:val="22"/>
        </w:rPr>
        <w:t xml:space="preserve">et </w:t>
      </w:r>
      <w:bookmarkEnd w:id="8"/>
      <w:r w:rsidR="00856165" w:rsidRPr="00856165">
        <w:rPr>
          <w:rFonts w:ascii="TT Hoves Pro" w:hAnsi="TT Hoves Pro" w:cs="Arial"/>
          <w:iCs/>
          <w:sz w:val="22"/>
          <w:szCs w:val="22"/>
        </w:rPr>
        <w:t>chevreuil</w:t>
      </w:r>
      <w:r w:rsidRPr="00856165">
        <w:rPr>
          <w:rFonts w:ascii="TT Hoves Pro" w:hAnsi="TT Hoves Pro" w:cs="Arial"/>
          <w:iCs/>
          <w:sz w:val="22"/>
          <w:szCs w:val="22"/>
        </w:rPr>
        <w:t>.</w:t>
      </w:r>
    </w:p>
    <w:p w14:paraId="5C02A25F" w14:textId="77777777" w:rsidR="00893865" w:rsidRPr="00364A55" w:rsidRDefault="00893865" w:rsidP="002E7E96">
      <w:pPr>
        <w:tabs>
          <w:tab w:val="left" w:pos="2340"/>
        </w:tabs>
        <w:spacing w:after="60"/>
        <w:jc w:val="both"/>
        <w:rPr>
          <w:rFonts w:ascii="TT Hoves Pro" w:hAnsi="TT Hoves Pro" w:cs="Arial"/>
          <w:i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3"/>
        <w:gridCol w:w="1982"/>
        <w:gridCol w:w="2098"/>
        <w:gridCol w:w="2098"/>
      </w:tblGrid>
      <w:tr w:rsidR="00856165" w:rsidRPr="00364A55" w14:paraId="4F2A8F88" w14:textId="77777777" w:rsidTr="00856165">
        <w:trPr>
          <w:jc w:val="center"/>
        </w:trPr>
        <w:tc>
          <w:tcPr>
            <w:tcW w:w="2113" w:type="dxa"/>
            <w:vAlign w:val="center"/>
          </w:tcPr>
          <w:p w14:paraId="6C1C08DA" w14:textId="77777777" w:rsidR="00856165" w:rsidRPr="00364A55" w:rsidRDefault="00856165" w:rsidP="00214EDF">
            <w:pPr>
              <w:ind w:left="0"/>
              <w:jc w:val="center"/>
              <w:rPr>
                <w:rFonts w:ascii="TT Hoves Pro" w:hAnsi="TT Hoves Pro" w:cs="Arial"/>
                <w:iCs/>
                <w:sz w:val="22"/>
                <w:szCs w:val="22"/>
              </w:rPr>
            </w:pPr>
            <w:r w:rsidRPr="00364A55">
              <w:rPr>
                <w:rFonts w:ascii="TT Hoves Pro" w:hAnsi="TT Hoves Pro" w:cs="Arial"/>
                <w:iCs/>
                <w:sz w:val="22"/>
                <w:szCs w:val="22"/>
              </w:rPr>
              <w:t>Saison cynégétique</w:t>
            </w:r>
          </w:p>
        </w:tc>
        <w:tc>
          <w:tcPr>
            <w:tcW w:w="1982" w:type="dxa"/>
            <w:vAlign w:val="center"/>
          </w:tcPr>
          <w:p w14:paraId="0A8C7415" w14:textId="77777777" w:rsidR="00856165" w:rsidRPr="00364A55" w:rsidRDefault="00856165" w:rsidP="00214EDF">
            <w:pPr>
              <w:ind w:left="0"/>
              <w:jc w:val="center"/>
              <w:rPr>
                <w:rFonts w:ascii="TT Hoves Pro" w:hAnsi="TT Hoves Pro" w:cs="Arial"/>
                <w:iCs/>
                <w:sz w:val="22"/>
                <w:szCs w:val="22"/>
              </w:rPr>
            </w:pPr>
            <w:r w:rsidRPr="00364A55">
              <w:rPr>
                <w:rFonts w:ascii="TT Hoves Pro" w:hAnsi="TT Hoves Pro" w:cs="Arial"/>
                <w:iCs/>
                <w:sz w:val="22"/>
                <w:szCs w:val="22"/>
              </w:rPr>
              <w:t>Sanglier</w:t>
            </w:r>
          </w:p>
        </w:tc>
        <w:tc>
          <w:tcPr>
            <w:tcW w:w="2098" w:type="dxa"/>
            <w:vAlign w:val="center"/>
          </w:tcPr>
          <w:p w14:paraId="70E2D4A7" w14:textId="770B44C3" w:rsidR="00856165" w:rsidRPr="00364A55" w:rsidRDefault="00856165" w:rsidP="00214EDF">
            <w:pPr>
              <w:ind w:left="0"/>
              <w:jc w:val="center"/>
              <w:rPr>
                <w:rFonts w:ascii="TT Hoves Pro" w:hAnsi="TT Hoves Pro" w:cs="Arial"/>
                <w:iCs/>
                <w:sz w:val="22"/>
                <w:szCs w:val="22"/>
              </w:rPr>
            </w:pPr>
            <w:r>
              <w:rPr>
                <w:rFonts w:ascii="TT Hoves Pro" w:hAnsi="TT Hoves Pro" w:cs="Arial"/>
                <w:iCs/>
                <w:sz w:val="22"/>
                <w:szCs w:val="22"/>
              </w:rPr>
              <w:t>Chevreuil</w:t>
            </w:r>
          </w:p>
        </w:tc>
        <w:tc>
          <w:tcPr>
            <w:tcW w:w="2098" w:type="dxa"/>
            <w:vAlign w:val="center"/>
          </w:tcPr>
          <w:p w14:paraId="494DF7DC" w14:textId="238CF013" w:rsidR="00856165" w:rsidRPr="00364A55" w:rsidRDefault="00856165" w:rsidP="00214EDF">
            <w:pPr>
              <w:ind w:left="0"/>
              <w:jc w:val="center"/>
              <w:rPr>
                <w:rFonts w:ascii="TT Hoves Pro" w:hAnsi="TT Hoves Pro" w:cs="Arial"/>
                <w:iCs/>
                <w:sz w:val="22"/>
                <w:szCs w:val="22"/>
              </w:rPr>
            </w:pPr>
            <w:r w:rsidRPr="00364A55">
              <w:rPr>
                <w:rFonts w:ascii="TT Hoves Pro" w:hAnsi="TT Hoves Pro" w:cs="Arial"/>
                <w:iCs/>
                <w:sz w:val="22"/>
                <w:szCs w:val="22"/>
              </w:rPr>
              <w:t>Nbre de journées de chasse</w:t>
            </w:r>
          </w:p>
        </w:tc>
      </w:tr>
      <w:tr w:rsidR="00856165" w:rsidRPr="00701FC9" w14:paraId="17D2CF8D" w14:textId="77777777" w:rsidTr="00487B1C">
        <w:trPr>
          <w:jc w:val="center"/>
        </w:trPr>
        <w:tc>
          <w:tcPr>
            <w:tcW w:w="2113" w:type="dxa"/>
            <w:vAlign w:val="center"/>
          </w:tcPr>
          <w:p w14:paraId="2ED141BA" w14:textId="05D24201" w:rsidR="00856165" w:rsidRPr="00701FC9" w:rsidRDefault="00856165" w:rsidP="00214EDF">
            <w:pPr>
              <w:ind w:left="0"/>
              <w:jc w:val="center"/>
              <w:rPr>
                <w:rFonts w:ascii="TT Hoves Pro" w:hAnsi="TT Hoves Pro" w:cs="Arial"/>
                <w:iCs/>
                <w:sz w:val="22"/>
                <w:szCs w:val="22"/>
              </w:rPr>
            </w:pPr>
            <w:r w:rsidRPr="00701FC9">
              <w:rPr>
                <w:rFonts w:ascii="TT Hoves Pro" w:hAnsi="TT Hoves Pro" w:cs="Arial"/>
                <w:iCs/>
                <w:sz w:val="22"/>
                <w:szCs w:val="22"/>
              </w:rPr>
              <w:t>2022-2023</w:t>
            </w:r>
          </w:p>
        </w:tc>
        <w:tc>
          <w:tcPr>
            <w:tcW w:w="1982" w:type="dxa"/>
            <w:vAlign w:val="center"/>
          </w:tcPr>
          <w:p w14:paraId="2CD356EF" w14:textId="7BB0E0DB" w:rsidR="00856165" w:rsidRPr="00701FC9" w:rsidRDefault="00856165" w:rsidP="00214EDF">
            <w:pPr>
              <w:ind w:left="0"/>
              <w:jc w:val="center"/>
              <w:rPr>
                <w:rFonts w:ascii="TT Hoves Pro" w:hAnsi="TT Hoves Pro" w:cs="Arial"/>
                <w:iCs/>
                <w:sz w:val="22"/>
                <w:szCs w:val="22"/>
              </w:rPr>
            </w:pPr>
            <w:r w:rsidRPr="00701FC9">
              <w:rPr>
                <w:rFonts w:ascii="TT Hoves Pro" w:hAnsi="TT Hoves Pro" w:cs="Arial"/>
                <w:iCs/>
                <w:sz w:val="22"/>
                <w:szCs w:val="22"/>
              </w:rPr>
              <w:t>10</w:t>
            </w:r>
          </w:p>
        </w:tc>
        <w:tc>
          <w:tcPr>
            <w:tcW w:w="2098" w:type="dxa"/>
          </w:tcPr>
          <w:p w14:paraId="5F6B16C2" w14:textId="536CDB5C" w:rsidR="00856165" w:rsidRPr="00701FC9" w:rsidRDefault="00856165" w:rsidP="00214EDF">
            <w:pPr>
              <w:ind w:left="0"/>
              <w:jc w:val="center"/>
              <w:rPr>
                <w:rFonts w:ascii="TT Hoves Pro" w:hAnsi="TT Hoves Pro" w:cs="Arial"/>
                <w:iCs/>
                <w:sz w:val="22"/>
                <w:szCs w:val="22"/>
              </w:rPr>
            </w:pPr>
            <w:r w:rsidRPr="00701FC9">
              <w:rPr>
                <w:rFonts w:ascii="TT Hoves Pro" w:hAnsi="TT Hoves Pro" w:cs="Arial"/>
                <w:iCs/>
                <w:sz w:val="22"/>
                <w:szCs w:val="22"/>
              </w:rPr>
              <w:t>8</w:t>
            </w:r>
          </w:p>
        </w:tc>
        <w:tc>
          <w:tcPr>
            <w:tcW w:w="2098" w:type="dxa"/>
            <w:vAlign w:val="center"/>
          </w:tcPr>
          <w:p w14:paraId="42BAEAE9" w14:textId="42AE1354" w:rsidR="00856165" w:rsidRPr="00701FC9" w:rsidRDefault="00856165" w:rsidP="00214EDF">
            <w:pPr>
              <w:ind w:left="0"/>
              <w:jc w:val="center"/>
              <w:rPr>
                <w:rFonts w:ascii="TT Hoves Pro" w:hAnsi="TT Hoves Pro" w:cs="Arial"/>
                <w:iCs/>
                <w:sz w:val="22"/>
                <w:szCs w:val="22"/>
              </w:rPr>
            </w:pPr>
            <w:r w:rsidRPr="00701FC9">
              <w:rPr>
                <w:rFonts w:ascii="TT Hoves Pro" w:hAnsi="TT Hoves Pro" w:cs="Arial"/>
                <w:iCs/>
                <w:sz w:val="22"/>
                <w:szCs w:val="22"/>
              </w:rPr>
              <w:t>4</w:t>
            </w:r>
          </w:p>
        </w:tc>
      </w:tr>
      <w:tr w:rsidR="00856165" w:rsidRPr="00364A55" w14:paraId="30CA0995" w14:textId="77777777" w:rsidTr="00487B1C">
        <w:trPr>
          <w:jc w:val="center"/>
        </w:trPr>
        <w:tc>
          <w:tcPr>
            <w:tcW w:w="2113" w:type="dxa"/>
            <w:vAlign w:val="center"/>
          </w:tcPr>
          <w:p w14:paraId="0D712513" w14:textId="151785CF" w:rsidR="00856165" w:rsidRPr="00701FC9" w:rsidRDefault="00856165" w:rsidP="00214EDF">
            <w:pPr>
              <w:ind w:left="0"/>
              <w:jc w:val="center"/>
              <w:rPr>
                <w:rFonts w:ascii="TT Hoves Pro" w:hAnsi="TT Hoves Pro" w:cs="Arial"/>
                <w:iCs/>
                <w:sz w:val="22"/>
                <w:szCs w:val="22"/>
              </w:rPr>
            </w:pPr>
            <w:r w:rsidRPr="00701FC9">
              <w:rPr>
                <w:rFonts w:ascii="TT Hoves Pro" w:hAnsi="TT Hoves Pro" w:cs="Arial"/>
                <w:iCs/>
                <w:sz w:val="22"/>
                <w:szCs w:val="22"/>
              </w:rPr>
              <w:t>2023-2026</w:t>
            </w:r>
          </w:p>
        </w:tc>
        <w:tc>
          <w:tcPr>
            <w:tcW w:w="1982" w:type="dxa"/>
            <w:vAlign w:val="center"/>
          </w:tcPr>
          <w:p w14:paraId="48A7FD01" w14:textId="514CFACA" w:rsidR="00856165" w:rsidRPr="00701FC9" w:rsidRDefault="00701FC9" w:rsidP="00214EDF">
            <w:pPr>
              <w:ind w:left="0"/>
              <w:jc w:val="center"/>
              <w:rPr>
                <w:rFonts w:ascii="TT Hoves Pro" w:hAnsi="TT Hoves Pro" w:cs="Arial"/>
                <w:iCs/>
                <w:sz w:val="22"/>
                <w:szCs w:val="22"/>
              </w:rPr>
            </w:pPr>
            <w:r w:rsidRPr="00701FC9">
              <w:rPr>
                <w:rFonts w:ascii="TT Hoves Pro" w:hAnsi="TT Hoves Pro" w:cs="Arial"/>
                <w:iCs/>
                <w:sz w:val="22"/>
                <w:szCs w:val="22"/>
              </w:rPr>
              <w:t>15</w:t>
            </w:r>
          </w:p>
        </w:tc>
        <w:tc>
          <w:tcPr>
            <w:tcW w:w="2098" w:type="dxa"/>
          </w:tcPr>
          <w:p w14:paraId="17F8883A" w14:textId="11D19892" w:rsidR="00856165" w:rsidRPr="00701FC9" w:rsidRDefault="00701FC9" w:rsidP="00214EDF">
            <w:pPr>
              <w:ind w:left="0"/>
              <w:jc w:val="center"/>
              <w:rPr>
                <w:rFonts w:ascii="TT Hoves Pro" w:hAnsi="TT Hoves Pro" w:cs="Arial"/>
                <w:iCs/>
                <w:sz w:val="22"/>
                <w:szCs w:val="22"/>
              </w:rPr>
            </w:pPr>
            <w:r w:rsidRPr="00701FC9">
              <w:rPr>
                <w:rFonts w:ascii="TT Hoves Pro" w:hAnsi="TT Hoves Pro" w:cs="Arial"/>
                <w:iCs/>
                <w:sz w:val="22"/>
                <w:szCs w:val="22"/>
              </w:rPr>
              <w:t>32</w:t>
            </w:r>
          </w:p>
        </w:tc>
        <w:tc>
          <w:tcPr>
            <w:tcW w:w="2098" w:type="dxa"/>
            <w:vAlign w:val="center"/>
          </w:tcPr>
          <w:p w14:paraId="6FA1E48E" w14:textId="727B2171" w:rsidR="00856165" w:rsidRPr="00364A55" w:rsidRDefault="0027309C" w:rsidP="00214EDF">
            <w:pPr>
              <w:ind w:left="0"/>
              <w:jc w:val="center"/>
              <w:rPr>
                <w:rFonts w:ascii="TT Hoves Pro" w:hAnsi="TT Hoves Pro" w:cs="Arial"/>
                <w:iCs/>
                <w:sz w:val="22"/>
                <w:szCs w:val="22"/>
              </w:rPr>
            </w:pPr>
            <w:r>
              <w:rPr>
                <w:rFonts w:ascii="TT Hoves Pro" w:hAnsi="TT Hoves Pro" w:cs="Arial"/>
                <w:iCs/>
                <w:sz w:val="22"/>
                <w:szCs w:val="22"/>
              </w:rPr>
              <w:t>12</w:t>
            </w:r>
          </w:p>
        </w:tc>
      </w:tr>
    </w:tbl>
    <w:p w14:paraId="51DE657B" w14:textId="77777777" w:rsidR="00893865" w:rsidRPr="00364A55" w:rsidRDefault="00893865" w:rsidP="002E7E96">
      <w:pPr>
        <w:tabs>
          <w:tab w:val="left" w:pos="2340"/>
        </w:tabs>
        <w:spacing w:after="60"/>
        <w:jc w:val="both"/>
        <w:rPr>
          <w:rFonts w:ascii="TT Hoves Pro" w:hAnsi="TT Hoves Pro" w:cs="Arial"/>
          <w:iCs/>
          <w:sz w:val="22"/>
          <w:szCs w:val="22"/>
        </w:rPr>
      </w:pPr>
    </w:p>
    <w:p w14:paraId="1E90B965" w14:textId="77777777" w:rsidR="00856165" w:rsidRPr="005055C2" w:rsidRDefault="00856165" w:rsidP="00856165">
      <w:pPr>
        <w:numPr>
          <w:ilvl w:val="0"/>
          <w:numId w:val="8"/>
        </w:numPr>
        <w:spacing w:after="120"/>
        <w:ind w:hanging="357"/>
        <w:jc w:val="both"/>
        <w:rPr>
          <w:rFonts w:ascii="TT Hoves Pro" w:hAnsi="TT Hoves Pro" w:cs="Arial"/>
          <w:iCs/>
          <w:sz w:val="22"/>
          <w:szCs w:val="22"/>
          <w:u w:val="single"/>
        </w:rPr>
      </w:pPr>
      <w:r w:rsidRPr="005055C2">
        <w:rPr>
          <w:rFonts w:ascii="TT Hoves Pro" w:hAnsi="TT Hoves Pro" w:cs="Arial"/>
          <w:iCs/>
          <w:sz w:val="22"/>
          <w:szCs w:val="22"/>
          <w:u w:val="single"/>
        </w:rPr>
        <w:t xml:space="preserve">Plan de chasse et contribution hectares boisés : </w:t>
      </w:r>
    </w:p>
    <w:p w14:paraId="31251030" w14:textId="77777777" w:rsidR="00856165" w:rsidRPr="00364A55" w:rsidRDefault="00856165" w:rsidP="00856165">
      <w:pPr>
        <w:ind w:left="993"/>
        <w:jc w:val="both"/>
        <w:rPr>
          <w:rFonts w:ascii="TT Hoves Pro" w:hAnsi="TT Hoves Pro" w:cs="Arial"/>
          <w:iCs/>
          <w:sz w:val="22"/>
          <w:szCs w:val="22"/>
        </w:rPr>
      </w:pPr>
      <w:r w:rsidRPr="00364A55">
        <w:rPr>
          <w:rFonts w:ascii="TT Hoves Pro" w:hAnsi="TT Hoves Pro" w:cs="Arial"/>
          <w:iCs/>
          <w:sz w:val="22"/>
          <w:szCs w:val="22"/>
        </w:rPr>
        <w:t xml:space="preserve">NB : </w:t>
      </w:r>
      <w:r>
        <w:rPr>
          <w:rFonts w:ascii="TT Hoves Pro" w:hAnsi="TT Hoves Pro" w:cs="Arial"/>
          <w:iCs/>
          <w:sz w:val="22"/>
          <w:szCs w:val="22"/>
        </w:rPr>
        <w:t xml:space="preserve">le plan de chasse et </w:t>
      </w:r>
      <w:r w:rsidRPr="00364A55">
        <w:rPr>
          <w:rFonts w:ascii="TT Hoves Pro" w:hAnsi="TT Hoves Pro" w:cs="Arial"/>
          <w:iCs/>
          <w:sz w:val="22"/>
          <w:szCs w:val="22"/>
        </w:rPr>
        <w:t xml:space="preserve">la contribution « hectare boisé » </w:t>
      </w:r>
      <w:r>
        <w:rPr>
          <w:rFonts w:ascii="TT Hoves Pro" w:hAnsi="TT Hoves Pro" w:cs="Arial"/>
          <w:iCs/>
          <w:sz w:val="22"/>
          <w:szCs w:val="22"/>
        </w:rPr>
        <w:t>sont</w:t>
      </w:r>
      <w:r w:rsidRPr="00364A55">
        <w:rPr>
          <w:rFonts w:ascii="TT Hoves Pro" w:hAnsi="TT Hoves Pro" w:cs="Arial"/>
          <w:iCs/>
          <w:sz w:val="22"/>
          <w:szCs w:val="22"/>
        </w:rPr>
        <w:t xml:space="preserve"> à r</w:t>
      </w:r>
      <w:r>
        <w:rPr>
          <w:rFonts w:ascii="TT Hoves Pro" w:hAnsi="TT Hoves Pro" w:cs="Arial"/>
          <w:iCs/>
          <w:sz w:val="22"/>
          <w:szCs w:val="22"/>
        </w:rPr>
        <w:t>égl</w:t>
      </w:r>
      <w:r w:rsidRPr="00364A55">
        <w:rPr>
          <w:rFonts w:ascii="TT Hoves Pro" w:hAnsi="TT Hoves Pro" w:cs="Arial"/>
          <w:iCs/>
          <w:sz w:val="22"/>
          <w:szCs w:val="22"/>
        </w:rPr>
        <w:t xml:space="preserve">er à </w:t>
      </w:r>
      <w:r>
        <w:rPr>
          <w:rFonts w:ascii="TT Hoves Pro" w:hAnsi="TT Hoves Pro" w:cs="Arial"/>
          <w:iCs/>
          <w:sz w:val="22"/>
          <w:szCs w:val="22"/>
        </w:rPr>
        <w:t>la Fédération de Chasse de Seine et Marne</w:t>
      </w:r>
      <w:r w:rsidRPr="00364A55">
        <w:rPr>
          <w:rFonts w:ascii="TT Hoves Pro" w:hAnsi="TT Hoves Pro" w:cs="Arial"/>
          <w:iCs/>
          <w:sz w:val="22"/>
          <w:szCs w:val="22"/>
        </w:rPr>
        <w:t xml:space="preserve"> chaque année</w:t>
      </w:r>
      <w:r>
        <w:rPr>
          <w:rFonts w:ascii="TT Hoves Pro" w:hAnsi="TT Hoves Pro" w:cs="Arial"/>
          <w:iCs/>
          <w:sz w:val="22"/>
          <w:szCs w:val="22"/>
        </w:rPr>
        <w:t>.</w:t>
      </w:r>
    </w:p>
    <w:p w14:paraId="4A16D5F2" w14:textId="77777777" w:rsidR="002B1DDB" w:rsidRPr="00364A55" w:rsidRDefault="002B1DDB" w:rsidP="004D2449">
      <w:pPr>
        <w:ind w:left="993"/>
        <w:jc w:val="both"/>
        <w:rPr>
          <w:rFonts w:ascii="TT Hoves Pro" w:hAnsi="TT Hoves Pro" w:cs="Arial"/>
          <w:iCs/>
          <w:sz w:val="22"/>
          <w:szCs w:val="22"/>
          <w:u w:val="single"/>
        </w:rPr>
      </w:pPr>
    </w:p>
    <w:p w14:paraId="691A84BF" w14:textId="77777777" w:rsidR="00470640" w:rsidRPr="00364A55" w:rsidRDefault="00470640" w:rsidP="00745E2E">
      <w:pPr>
        <w:numPr>
          <w:ilvl w:val="0"/>
          <w:numId w:val="8"/>
        </w:numPr>
        <w:spacing w:after="120"/>
        <w:ind w:hanging="357"/>
        <w:jc w:val="both"/>
        <w:rPr>
          <w:rFonts w:ascii="TT Hoves Pro" w:hAnsi="TT Hoves Pro" w:cs="Arial"/>
          <w:iCs/>
          <w:sz w:val="22"/>
          <w:szCs w:val="22"/>
          <w:u w:val="single"/>
        </w:rPr>
      </w:pPr>
      <w:r w:rsidRPr="00364A55">
        <w:rPr>
          <w:rFonts w:ascii="TT Hoves Pro" w:hAnsi="TT Hoves Pro" w:cs="Arial"/>
          <w:iCs/>
          <w:sz w:val="22"/>
          <w:szCs w:val="22"/>
          <w:u w:val="single"/>
        </w:rPr>
        <w:t>Particularités du lot</w:t>
      </w:r>
      <w:r w:rsidRPr="00364A55">
        <w:rPr>
          <w:rFonts w:ascii="TT Hoves Pro" w:hAnsi="TT Hoves Pro" w:cs="Arial"/>
          <w:iCs/>
          <w:sz w:val="22"/>
          <w:szCs w:val="22"/>
        </w:rPr>
        <w:t> :</w:t>
      </w:r>
    </w:p>
    <w:p w14:paraId="39637971" w14:textId="61190CE4" w:rsidR="00470640" w:rsidRPr="00406D2C" w:rsidRDefault="009727CA" w:rsidP="00745E2E">
      <w:pPr>
        <w:numPr>
          <w:ilvl w:val="0"/>
          <w:numId w:val="10"/>
        </w:numPr>
        <w:spacing w:after="80"/>
        <w:jc w:val="both"/>
        <w:rPr>
          <w:rFonts w:ascii="TT Hoves Pro" w:hAnsi="TT Hoves Pro" w:cs="Arial"/>
          <w:iCs/>
          <w:sz w:val="22"/>
          <w:szCs w:val="22"/>
        </w:rPr>
      </w:pPr>
      <w:r w:rsidRPr="00406D2C">
        <w:rPr>
          <w:rFonts w:ascii="TT Hoves Pro" w:hAnsi="TT Hoves Pro" w:cs="Arial"/>
          <w:iCs/>
          <w:sz w:val="22"/>
          <w:szCs w:val="22"/>
        </w:rPr>
        <w:t>d</w:t>
      </w:r>
      <w:r w:rsidR="00470640" w:rsidRPr="00406D2C">
        <w:rPr>
          <w:rFonts w:ascii="TT Hoves Pro" w:hAnsi="TT Hoves Pro" w:cs="Arial"/>
          <w:iCs/>
          <w:sz w:val="22"/>
          <w:szCs w:val="22"/>
        </w:rPr>
        <w:t xml:space="preserve">’une superficie de </w:t>
      </w:r>
      <w:r w:rsidR="00856165" w:rsidRPr="00406D2C">
        <w:rPr>
          <w:rFonts w:ascii="TT Hoves Pro" w:hAnsi="TT Hoves Pro" w:cs="Arial"/>
          <w:iCs/>
          <w:sz w:val="22"/>
          <w:szCs w:val="22"/>
        </w:rPr>
        <w:t>183</w:t>
      </w:r>
      <w:r w:rsidR="00470640" w:rsidRPr="00406D2C">
        <w:rPr>
          <w:rFonts w:ascii="TT Hoves Pro" w:hAnsi="TT Hoves Pro" w:cs="Arial"/>
          <w:iCs/>
          <w:sz w:val="22"/>
          <w:szCs w:val="22"/>
        </w:rPr>
        <w:t xml:space="preserve"> ha, </w:t>
      </w:r>
      <w:r w:rsidR="00856165" w:rsidRPr="00406D2C">
        <w:rPr>
          <w:rFonts w:ascii="TT Hoves Pro" w:hAnsi="TT Hoves Pro" w:cs="Arial"/>
          <w:iCs/>
          <w:sz w:val="22"/>
          <w:szCs w:val="22"/>
        </w:rPr>
        <w:t>le lot 2 de Bréviande</w:t>
      </w:r>
      <w:r w:rsidR="00915D2A" w:rsidRPr="00406D2C">
        <w:rPr>
          <w:rFonts w:ascii="TT Hoves Pro" w:hAnsi="TT Hoves Pro" w:cs="Arial"/>
          <w:iCs/>
          <w:sz w:val="22"/>
          <w:szCs w:val="22"/>
        </w:rPr>
        <w:t xml:space="preserve"> </w:t>
      </w:r>
      <w:r w:rsidR="00470640" w:rsidRPr="00406D2C">
        <w:rPr>
          <w:rFonts w:ascii="TT Hoves Pro" w:hAnsi="TT Hoves Pro" w:cs="Arial"/>
          <w:iCs/>
          <w:sz w:val="22"/>
          <w:szCs w:val="22"/>
        </w:rPr>
        <w:t xml:space="preserve">est située à </w:t>
      </w:r>
      <w:r w:rsidR="00406D2C" w:rsidRPr="00406D2C">
        <w:rPr>
          <w:rFonts w:ascii="TT Hoves Pro" w:hAnsi="TT Hoves Pro" w:cs="Arial"/>
          <w:iCs/>
          <w:sz w:val="22"/>
          <w:szCs w:val="22"/>
        </w:rPr>
        <w:t>3</w:t>
      </w:r>
      <w:r w:rsidR="00470640" w:rsidRPr="00406D2C">
        <w:rPr>
          <w:rFonts w:ascii="TT Hoves Pro" w:hAnsi="TT Hoves Pro" w:cs="Arial"/>
          <w:iCs/>
          <w:sz w:val="22"/>
          <w:szCs w:val="22"/>
        </w:rPr>
        <w:t>5 km au</w:t>
      </w:r>
      <w:r w:rsidR="00463D72" w:rsidRPr="00406D2C">
        <w:rPr>
          <w:rFonts w:ascii="TT Hoves Pro" w:hAnsi="TT Hoves Pro" w:cs="Arial"/>
          <w:iCs/>
          <w:sz w:val="22"/>
          <w:szCs w:val="22"/>
        </w:rPr>
        <w:t> </w:t>
      </w:r>
      <w:r w:rsidR="00406D2C" w:rsidRPr="00406D2C">
        <w:rPr>
          <w:rFonts w:ascii="TT Hoves Pro" w:hAnsi="TT Hoves Pro" w:cs="Arial"/>
          <w:iCs/>
          <w:sz w:val="22"/>
          <w:szCs w:val="22"/>
        </w:rPr>
        <w:t>sud</w:t>
      </w:r>
      <w:r w:rsidR="00470640" w:rsidRPr="00406D2C">
        <w:rPr>
          <w:rFonts w:ascii="TT Hoves Pro" w:hAnsi="TT Hoves Pro" w:cs="Arial"/>
          <w:iCs/>
          <w:sz w:val="22"/>
          <w:szCs w:val="22"/>
        </w:rPr>
        <w:t xml:space="preserve"> de Paris, dans la campagne seine</w:t>
      </w:r>
      <w:r w:rsidR="00915D2A" w:rsidRPr="00406D2C">
        <w:rPr>
          <w:rFonts w:ascii="TT Hoves Pro" w:hAnsi="TT Hoves Pro" w:cs="Arial"/>
          <w:iCs/>
          <w:sz w:val="22"/>
          <w:szCs w:val="22"/>
        </w:rPr>
        <w:t>-</w:t>
      </w:r>
      <w:r w:rsidR="00470640" w:rsidRPr="00406D2C">
        <w:rPr>
          <w:rFonts w:ascii="TT Hoves Pro" w:hAnsi="TT Hoves Pro" w:cs="Arial"/>
          <w:iCs/>
          <w:sz w:val="22"/>
          <w:szCs w:val="22"/>
        </w:rPr>
        <w:t>et</w:t>
      </w:r>
      <w:r w:rsidR="00915D2A" w:rsidRPr="00406D2C">
        <w:rPr>
          <w:rFonts w:ascii="TT Hoves Pro" w:hAnsi="TT Hoves Pro" w:cs="Arial"/>
          <w:iCs/>
          <w:sz w:val="22"/>
          <w:szCs w:val="22"/>
        </w:rPr>
        <w:t>-</w:t>
      </w:r>
      <w:r w:rsidR="00470640" w:rsidRPr="00406D2C">
        <w:rPr>
          <w:rFonts w:ascii="TT Hoves Pro" w:hAnsi="TT Hoves Pro" w:cs="Arial"/>
          <w:iCs/>
          <w:sz w:val="22"/>
          <w:szCs w:val="22"/>
        </w:rPr>
        <w:t>marnaise. Elle constitue un</w:t>
      </w:r>
      <w:r w:rsidR="00463D72" w:rsidRPr="00406D2C">
        <w:rPr>
          <w:rFonts w:ascii="TT Hoves Pro" w:hAnsi="TT Hoves Pro" w:cs="Arial"/>
          <w:iCs/>
          <w:sz w:val="22"/>
          <w:szCs w:val="22"/>
        </w:rPr>
        <w:t> </w:t>
      </w:r>
      <w:r w:rsidR="00470640" w:rsidRPr="00406D2C">
        <w:rPr>
          <w:rFonts w:ascii="TT Hoves Pro" w:hAnsi="TT Hoves Pro" w:cs="Arial"/>
          <w:iCs/>
          <w:sz w:val="22"/>
          <w:szCs w:val="22"/>
        </w:rPr>
        <w:t>maillon de la ceinture verte autour de l’agglomération parisienne, dont l’un</w:t>
      </w:r>
      <w:r w:rsidR="00463D72" w:rsidRPr="00406D2C">
        <w:rPr>
          <w:rFonts w:ascii="TT Hoves Pro" w:hAnsi="TT Hoves Pro" w:cs="Arial"/>
          <w:iCs/>
          <w:sz w:val="22"/>
          <w:szCs w:val="22"/>
        </w:rPr>
        <w:t> </w:t>
      </w:r>
      <w:r w:rsidR="00470640" w:rsidRPr="00406D2C">
        <w:rPr>
          <w:rFonts w:ascii="TT Hoves Pro" w:hAnsi="TT Hoves Pro" w:cs="Arial"/>
          <w:iCs/>
          <w:sz w:val="22"/>
          <w:szCs w:val="22"/>
        </w:rPr>
        <w:t xml:space="preserve">des rôles est de préserver les espaces naturels sensibles avec enjeux écologiques. Administrativement, la </w:t>
      </w:r>
      <w:r w:rsidR="00406D2C" w:rsidRPr="00406D2C">
        <w:rPr>
          <w:rFonts w:ascii="TT Hoves Pro" w:hAnsi="TT Hoves Pro" w:cs="Arial"/>
          <w:iCs/>
          <w:sz w:val="22"/>
          <w:szCs w:val="22"/>
        </w:rPr>
        <w:t>forêt</w:t>
      </w:r>
      <w:r w:rsidR="00470640" w:rsidRPr="00406D2C">
        <w:rPr>
          <w:rFonts w:ascii="TT Hoves Pro" w:hAnsi="TT Hoves Pro" w:cs="Arial"/>
          <w:iCs/>
          <w:sz w:val="22"/>
          <w:szCs w:val="22"/>
        </w:rPr>
        <w:t xml:space="preserve"> est sise sur le département de la</w:t>
      </w:r>
      <w:r w:rsidR="00214EDF" w:rsidRPr="00406D2C">
        <w:rPr>
          <w:rFonts w:ascii="TT Hoves Pro" w:hAnsi="TT Hoves Pro" w:cs="Arial"/>
          <w:iCs/>
          <w:sz w:val="22"/>
          <w:szCs w:val="22"/>
        </w:rPr>
        <w:t> </w:t>
      </w:r>
      <w:r w:rsidR="00470640" w:rsidRPr="00406D2C">
        <w:rPr>
          <w:rFonts w:ascii="TT Hoves Pro" w:hAnsi="TT Hoves Pro" w:cs="Arial"/>
          <w:iCs/>
          <w:sz w:val="22"/>
          <w:szCs w:val="22"/>
        </w:rPr>
        <w:t xml:space="preserve">Seine-et-Marne. Géographiquement, la </w:t>
      </w:r>
      <w:r w:rsidR="00406D2C" w:rsidRPr="00406D2C">
        <w:rPr>
          <w:rFonts w:ascii="TT Hoves Pro" w:hAnsi="TT Hoves Pro" w:cs="Arial"/>
          <w:iCs/>
          <w:sz w:val="22"/>
          <w:szCs w:val="22"/>
        </w:rPr>
        <w:t>forêt</w:t>
      </w:r>
      <w:r w:rsidR="00470640" w:rsidRPr="00406D2C">
        <w:rPr>
          <w:rFonts w:ascii="TT Hoves Pro" w:hAnsi="TT Hoves Pro" w:cs="Arial"/>
          <w:iCs/>
          <w:sz w:val="22"/>
          <w:szCs w:val="22"/>
        </w:rPr>
        <w:t xml:space="preserve"> est située sur </w:t>
      </w:r>
      <w:r w:rsidR="00406D2C" w:rsidRPr="00406D2C">
        <w:rPr>
          <w:rFonts w:ascii="TT Hoves Pro" w:hAnsi="TT Hoves Pro" w:cs="Arial"/>
          <w:iCs/>
          <w:sz w:val="22"/>
          <w:szCs w:val="22"/>
        </w:rPr>
        <w:t>les méandres</w:t>
      </w:r>
      <w:r w:rsidR="00470640" w:rsidRPr="00406D2C">
        <w:rPr>
          <w:rFonts w:ascii="TT Hoves Pro" w:hAnsi="TT Hoves Pro" w:cs="Arial"/>
          <w:iCs/>
          <w:sz w:val="22"/>
          <w:szCs w:val="22"/>
        </w:rPr>
        <w:t xml:space="preserve"> de la </w:t>
      </w:r>
      <w:r w:rsidR="00406D2C" w:rsidRPr="00406D2C">
        <w:rPr>
          <w:rFonts w:ascii="TT Hoves Pro" w:hAnsi="TT Hoves Pro" w:cs="Arial"/>
          <w:iCs/>
          <w:sz w:val="22"/>
          <w:szCs w:val="22"/>
        </w:rPr>
        <w:t>Seine en pays Brie Humide</w:t>
      </w:r>
      <w:r w:rsidR="00915D2A" w:rsidRPr="00406D2C">
        <w:rPr>
          <w:rFonts w:ascii="TT Hoves Pro" w:hAnsi="TT Hoves Pro" w:cs="Arial"/>
          <w:iCs/>
          <w:sz w:val="22"/>
          <w:szCs w:val="22"/>
        </w:rPr>
        <w:t> ;</w:t>
      </w:r>
    </w:p>
    <w:p w14:paraId="3836A6AA" w14:textId="1910634B" w:rsidR="00470640" w:rsidRPr="00406D2C" w:rsidRDefault="00915D2A" w:rsidP="00745E2E">
      <w:pPr>
        <w:numPr>
          <w:ilvl w:val="0"/>
          <w:numId w:val="10"/>
        </w:numPr>
        <w:spacing w:after="80"/>
        <w:jc w:val="both"/>
        <w:rPr>
          <w:rFonts w:ascii="TT Hoves Pro" w:hAnsi="TT Hoves Pro" w:cs="Arial"/>
          <w:iCs/>
          <w:sz w:val="22"/>
          <w:szCs w:val="22"/>
        </w:rPr>
      </w:pPr>
      <w:r w:rsidRPr="00406D2C">
        <w:rPr>
          <w:rFonts w:ascii="TT Hoves Pro" w:hAnsi="TT Hoves Pro" w:cs="Arial"/>
          <w:iCs/>
          <w:sz w:val="22"/>
          <w:szCs w:val="22"/>
        </w:rPr>
        <w:t>l</w:t>
      </w:r>
      <w:r w:rsidR="00470640" w:rsidRPr="00406D2C">
        <w:rPr>
          <w:rFonts w:ascii="TT Hoves Pro" w:hAnsi="TT Hoves Pro" w:cs="Arial"/>
          <w:iCs/>
          <w:sz w:val="22"/>
          <w:szCs w:val="22"/>
        </w:rPr>
        <w:t>a chasse au petit gibier est interdite</w:t>
      </w:r>
      <w:r w:rsidRPr="00406D2C">
        <w:rPr>
          <w:rFonts w:ascii="TT Hoves Pro" w:hAnsi="TT Hoves Pro" w:cs="Arial"/>
          <w:iCs/>
          <w:sz w:val="22"/>
          <w:szCs w:val="22"/>
        </w:rPr>
        <w:t>;</w:t>
      </w:r>
    </w:p>
    <w:p w14:paraId="1DB74905" w14:textId="77777777" w:rsidR="00406D2C" w:rsidRPr="00A33621" w:rsidRDefault="00406D2C" w:rsidP="00406D2C">
      <w:pPr>
        <w:pStyle w:val="Paragraphedeliste"/>
        <w:numPr>
          <w:ilvl w:val="0"/>
          <w:numId w:val="10"/>
        </w:numPr>
        <w:spacing w:after="80"/>
        <w:jc w:val="both"/>
        <w:rPr>
          <w:rFonts w:ascii="TT Hoves Pro" w:hAnsi="TT Hoves Pro" w:cs="Arial"/>
          <w:iCs/>
          <w:sz w:val="22"/>
          <w:szCs w:val="22"/>
        </w:rPr>
      </w:pPr>
      <w:r w:rsidRPr="00A33621">
        <w:rPr>
          <w:rFonts w:ascii="TT Hoves Pro" w:hAnsi="TT Hoves Pro" w:cs="Arial"/>
          <w:iCs/>
          <w:sz w:val="22"/>
          <w:szCs w:val="22"/>
        </w:rPr>
        <w:t>le territoire est ouvert au public à l’année et est fréquenté par la population locale (promeneurs, sportifs, vététistes, etc…) ;</w:t>
      </w:r>
    </w:p>
    <w:p w14:paraId="1B78FC31" w14:textId="1B3E1CE4" w:rsidR="00406D2C" w:rsidRPr="00A33621" w:rsidRDefault="00406D2C" w:rsidP="00406D2C">
      <w:pPr>
        <w:pStyle w:val="Paragraphedeliste"/>
        <w:numPr>
          <w:ilvl w:val="0"/>
          <w:numId w:val="10"/>
        </w:numPr>
        <w:spacing w:after="80"/>
        <w:jc w:val="both"/>
        <w:rPr>
          <w:rFonts w:ascii="TT Hoves Pro" w:hAnsi="TT Hoves Pro" w:cs="Arial"/>
          <w:iCs/>
          <w:sz w:val="22"/>
          <w:szCs w:val="22"/>
        </w:rPr>
      </w:pPr>
      <w:r w:rsidRPr="00A33621">
        <w:rPr>
          <w:rFonts w:ascii="TT Hoves Pro" w:hAnsi="TT Hoves Pro" w:cs="Arial"/>
          <w:iCs/>
          <w:sz w:val="22"/>
          <w:szCs w:val="22"/>
        </w:rPr>
        <w:t xml:space="preserve">le territoire est bordé par la route départementale </w:t>
      </w:r>
      <w:r>
        <w:rPr>
          <w:rFonts w:ascii="TT Hoves Pro" w:hAnsi="TT Hoves Pro" w:cs="Arial"/>
          <w:iCs/>
          <w:sz w:val="22"/>
          <w:szCs w:val="22"/>
        </w:rPr>
        <w:t>50</w:t>
      </w:r>
      <w:r w:rsidRPr="00A33621">
        <w:rPr>
          <w:rFonts w:ascii="TT Hoves Pro" w:hAnsi="TT Hoves Pro" w:cs="Arial"/>
          <w:iCs/>
          <w:sz w:val="22"/>
          <w:szCs w:val="22"/>
        </w:rPr>
        <w:t xml:space="preserve"> (circulation </w:t>
      </w:r>
      <w:r>
        <w:rPr>
          <w:rFonts w:ascii="TT Hoves Pro" w:hAnsi="TT Hoves Pro" w:cs="Arial"/>
          <w:iCs/>
          <w:sz w:val="22"/>
          <w:szCs w:val="22"/>
        </w:rPr>
        <w:t>moyenne</w:t>
      </w:r>
      <w:r w:rsidRPr="00A33621">
        <w:rPr>
          <w:rFonts w:ascii="TT Hoves Pro" w:hAnsi="TT Hoves Pro" w:cs="Arial"/>
          <w:iCs/>
          <w:sz w:val="22"/>
          <w:szCs w:val="22"/>
        </w:rPr>
        <w:t>)</w:t>
      </w:r>
      <w:r>
        <w:rPr>
          <w:rFonts w:ascii="TT Hoves Pro" w:hAnsi="TT Hoves Pro" w:cs="Arial"/>
          <w:iCs/>
          <w:sz w:val="22"/>
          <w:szCs w:val="22"/>
        </w:rPr>
        <w:t xml:space="preserve"> </w:t>
      </w:r>
      <w:r w:rsidRPr="00A33621">
        <w:rPr>
          <w:rFonts w:ascii="TT Hoves Pro" w:hAnsi="TT Hoves Pro" w:cs="Arial"/>
          <w:iCs/>
          <w:sz w:val="22"/>
          <w:szCs w:val="22"/>
        </w:rPr>
        <w:t xml:space="preserve">également en bordure du village de </w:t>
      </w:r>
      <w:r>
        <w:rPr>
          <w:rFonts w:ascii="TT Hoves Pro" w:hAnsi="TT Hoves Pro" w:cs="Arial"/>
          <w:iCs/>
          <w:sz w:val="22"/>
          <w:szCs w:val="22"/>
        </w:rPr>
        <w:t>Seine-Port</w:t>
      </w:r>
      <w:r w:rsidRPr="00A33621">
        <w:rPr>
          <w:rFonts w:ascii="TT Hoves Pro" w:hAnsi="TT Hoves Pro" w:cs="Arial"/>
          <w:iCs/>
          <w:sz w:val="22"/>
          <w:szCs w:val="22"/>
        </w:rPr>
        <w:t> (infrastructures urbaines) ;</w:t>
      </w:r>
    </w:p>
    <w:p w14:paraId="681BF232" w14:textId="6DF4737B" w:rsidR="00470640" w:rsidRPr="00406D2C" w:rsidRDefault="00915D2A" w:rsidP="00745E2E">
      <w:pPr>
        <w:numPr>
          <w:ilvl w:val="0"/>
          <w:numId w:val="10"/>
        </w:numPr>
        <w:jc w:val="both"/>
        <w:rPr>
          <w:rFonts w:ascii="TT Hoves Pro" w:hAnsi="TT Hoves Pro" w:cs="Arial"/>
          <w:iCs/>
          <w:sz w:val="22"/>
          <w:szCs w:val="22"/>
        </w:rPr>
      </w:pPr>
      <w:r w:rsidRPr="00406D2C">
        <w:rPr>
          <w:rFonts w:ascii="TT Hoves Pro" w:hAnsi="TT Hoves Pro" w:cs="Arial"/>
          <w:iCs/>
          <w:sz w:val="22"/>
          <w:szCs w:val="22"/>
        </w:rPr>
        <w:t>n</w:t>
      </w:r>
      <w:r w:rsidR="00470640" w:rsidRPr="00406D2C">
        <w:rPr>
          <w:rFonts w:ascii="TT Hoves Pro" w:hAnsi="TT Hoves Pro" w:cs="Arial"/>
          <w:iCs/>
          <w:sz w:val="22"/>
          <w:szCs w:val="22"/>
        </w:rPr>
        <w:t xml:space="preserve">on loin du lot, se situe </w:t>
      </w:r>
      <w:r w:rsidR="00406D2C" w:rsidRPr="00406D2C">
        <w:rPr>
          <w:rFonts w:ascii="TT Hoves Pro" w:hAnsi="TT Hoves Pro" w:cs="Arial"/>
          <w:iCs/>
          <w:sz w:val="22"/>
          <w:szCs w:val="22"/>
        </w:rPr>
        <w:t>un complexe d’accrobranche</w:t>
      </w:r>
      <w:r w:rsidR="00406D2C">
        <w:rPr>
          <w:rFonts w:ascii="TT Hoves Pro" w:hAnsi="TT Hoves Pro" w:cs="Arial"/>
          <w:iCs/>
          <w:sz w:val="22"/>
          <w:szCs w:val="22"/>
        </w:rPr>
        <w:t xml:space="preserve"> accueillant beaucoup de publique</w:t>
      </w:r>
      <w:r w:rsidR="00406D2C" w:rsidRPr="00406D2C">
        <w:rPr>
          <w:rFonts w:ascii="TT Hoves Pro" w:hAnsi="TT Hoves Pro" w:cs="Arial"/>
          <w:iCs/>
          <w:sz w:val="22"/>
          <w:szCs w:val="22"/>
        </w:rPr>
        <w:t>.</w:t>
      </w:r>
    </w:p>
    <w:p w14:paraId="1327459A" w14:textId="77777777" w:rsidR="002B1DDB" w:rsidRPr="00364A55" w:rsidRDefault="002B1DDB" w:rsidP="004D2449">
      <w:pPr>
        <w:ind w:left="993"/>
        <w:jc w:val="both"/>
        <w:rPr>
          <w:rFonts w:ascii="TT Hoves Pro" w:hAnsi="TT Hoves Pro" w:cs="Arial"/>
          <w:iCs/>
          <w:sz w:val="22"/>
          <w:szCs w:val="22"/>
        </w:rPr>
      </w:pPr>
    </w:p>
    <w:p w14:paraId="64A5EBD3" w14:textId="02207702" w:rsidR="00470640" w:rsidRPr="00364A55" w:rsidRDefault="00470640" w:rsidP="00745E2E">
      <w:pPr>
        <w:numPr>
          <w:ilvl w:val="0"/>
          <w:numId w:val="8"/>
        </w:numPr>
        <w:spacing w:after="60"/>
        <w:jc w:val="both"/>
        <w:rPr>
          <w:rFonts w:ascii="TT Hoves Pro" w:hAnsi="TT Hoves Pro" w:cs="Arial"/>
          <w:iCs/>
          <w:sz w:val="22"/>
          <w:szCs w:val="22"/>
          <w:u w:val="single"/>
        </w:rPr>
      </w:pPr>
      <w:r w:rsidRPr="00406D2C">
        <w:rPr>
          <w:rFonts w:ascii="TT Hoves Pro" w:hAnsi="TT Hoves Pro" w:cs="Arial"/>
          <w:iCs/>
          <w:sz w:val="22"/>
          <w:szCs w:val="22"/>
          <w:u w:val="single"/>
        </w:rPr>
        <w:t xml:space="preserve">Les enjeux de la gestion cynégétique sur </w:t>
      </w:r>
      <w:r w:rsidR="00411C84" w:rsidRPr="00406D2C">
        <w:rPr>
          <w:rFonts w:ascii="TT Hoves Pro" w:hAnsi="TT Hoves Pro" w:cs="Arial"/>
          <w:iCs/>
          <w:sz w:val="22"/>
          <w:szCs w:val="22"/>
          <w:u w:val="single"/>
        </w:rPr>
        <w:t xml:space="preserve">la </w:t>
      </w:r>
      <w:r w:rsidR="00406D2C" w:rsidRPr="00406D2C">
        <w:rPr>
          <w:rFonts w:ascii="TT Hoves Pro" w:hAnsi="TT Hoves Pro" w:cs="Arial"/>
          <w:iCs/>
          <w:sz w:val="22"/>
          <w:szCs w:val="22"/>
          <w:u w:val="single"/>
        </w:rPr>
        <w:t>Forêt</w:t>
      </w:r>
      <w:r w:rsidR="00406D2C">
        <w:rPr>
          <w:rFonts w:ascii="TT Hoves Pro" w:hAnsi="TT Hoves Pro" w:cs="Arial"/>
          <w:iCs/>
          <w:sz w:val="22"/>
          <w:szCs w:val="22"/>
          <w:u w:val="single"/>
        </w:rPr>
        <w:t xml:space="preserve"> Régionale de Bréviande</w:t>
      </w:r>
      <w:r w:rsidRPr="00364A55">
        <w:rPr>
          <w:rFonts w:ascii="TT Hoves Pro" w:hAnsi="TT Hoves Pro" w:cs="Arial"/>
          <w:iCs/>
          <w:sz w:val="22"/>
          <w:szCs w:val="22"/>
        </w:rPr>
        <w:t xml:space="preserve"> :</w:t>
      </w:r>
    </w:p>
    <w:p w14:paraId="7621AE5E" w14:textId="7C1769E1" w:rsidR="00406D2C" w:rsidRPr="00775E56" w:rsidRDefault="00406D2C" w:rsidP="00406D2C">
      <w:pPr>
        <w:pStyle w:val="Paragraphedeliste"/>
        <w:numPr>
          <w:ilvl w:val="0"/>
          <w:numId w:val="18"/>
        </w:numPr>
        <w:spacing w:after="80"/>
        <w:jc w:val="both"/>
        <w:rPr>
          <w:rFonts w:ascii="TT Hoves Pro" w:hAnsi="TT Hoves Pro" w:cs="Arial"/>
          <w:iCs/>
          <w:sz w:val="22"/>
          <w:szCs w:val="22"/>
        </w:rPr>
      </w:pPr>
      <w:r w:rsidRPr="00775E56">
        <w:rPr>
          <w:rFonts w:ascii="TT Hoves Pro" w:hAnsi="TT Hoves Pro" w:cs="Arial"/>
          <w:iCs/>
          <w:sz w:val="22"/>
          <w:szCs w:val="22"/>
        </w:rPr>
        <w:t>réguler la population de sangliers afin de réduire les dégâts dans les plaines agricoles avoisinantes, limiter les accidents sur les infrastructures routières ;</w:t>
      </w:r>
    </w:p>
    <w:p w14:paraId="052B42D7" w14:textId="77777777" w:rsidR="00406D2C" w:rsidRPr="00E370F4" w:rsidRDefault="00406D2C" w:rsidP="00406D2C">
      <w:pPr>
        <w:pStyle w:val="Paragraphedeliste"/>
        <w:numPr>
          <w:ilvl w:val="0"/>
          <w:numId w:val="18"/>
        </w:numPr>
        <w:spacing w:after="80"/>
        <w:jc w:val="both"/>
        <w:rPr>
          <w:rFonts w:ascii="TT Hoves Pro" w:hAnsi="TT Hoves Pro" w:cs="Arial"/>
          <w:iCs/>
          <w:sz w:val="22"/>
          <w:szCs w:val="22"/>
        </w:rPr>
      </w:pPr>
      <w:r w:rsidRPr="00775E56">
        <w:rPr>
          <w:rFonts w:ascii="TT Hoves Pro" w:hAnsi="TT Hoves Pro" w:cs="Arial"/>
          <w:iCs/>
          <w:sz w:val="22"/>
          <w:szCs w:val="22"/>
        </w:rPr>
        <w:t>atteindre ou maintenir un équilibre forêt-gibier afin de garantir des populations d’animaux qualitatives et une bonne régénération naturelle ;</w:t>
      </w:r>
    </w:p>
    <w:p w14:paraId="67AFDACA" w14:textId="77777777" w:rsidR="00406D2C" w:rsidRPr="00775E56" w:rsidRDefault="00406D2C" w:rsidP="00406D2C">
      <w:pPr>
        <w:pStyle w:val="Paragraphedeliste"/>
        <w:numPr>
          <w:ilvl w:val="0"/>
          <w:numId w:val="18"/>
        </w:numPr>
        <w:spacing w:after="80"/>
        <w:jc w:val="both"/>
        <w:rPr>
          <w:rFonts w:ascii="TT Hoves Pro" w:hAnsi="TT Hoves Pro" w:cs="Arial"/>
          <w:iCs/>
          <w:sz w:val="22"/>
          <w:szCs w:val="22"/>
        </w:rPr>
      </w:pPr>
      <w:r w:rsidRPr="00775E56">
        <w:rPr>
          <w:rFonts w:ascii="TT Hoves Pro" w:hAnsi="TT Hoves Pro" w:cs="Arial"/>
          <w:iCs/>
          <w:sz w:val="22"/>
          <w:szCs w:val="22"/>
        </w:rPr>
        <w:t>concilier les usages de la forêt notamment dans un contexte péri-urbain fort car l’une des missions premières d’Ile-de-France Nature est l’accueil du public sur ces espaces naturels, notamment par l’usage de modérateur de son ;</w:t>
      </w:r>
    </w:p>
    <w:p w14:paraId="6069696C" w14:textId="77777777" w:rsidR="00406D2C" w:rsidRPr="00E370F4" w:rsidRDefault="00406D2C" w:rsidP="00406D2C">
      <w:pPr>
        <w:pStyle w:val="Paragraphedeliste"/>
        <w:numPr>
          <w:ilvl w:val="0"/>
          <w:numId w:val="18"/>
        </w:numPr>
        <w:spacing w:after="80"/>
        <w:jc w:val="both"/>
        <w:rPr>
          <w:rFonts w:ascii="TT Hoves Pro" w:hAnsi="TT Hoves Pro" w:cs="Arial"/>
          <w:iCs/>
          <w:sz w:val="22"/>
          <w:szCs w:val="22"/>
        </w:rPr>
      </w:pPr>
      <w:r w:rsidRPr="00E370F4">
        <w:rPr>
          <w:rFonts w:ascii="TT Hoves Pro" w:hAnsi="TT Hoves Pro" w:cs="Arial"/>
          <w:iCs/>
          <w:sz w:val="22"/>
          <w:szCs w:val="22"/>
        </w:rPr>
        <w:t xml:space="preserve">lors du tableau, suivre </w:t>
      </w:r>
      <w:r w:rsidRPr="00775E56">
        <w:rPr>
          <w:rFonts w:ascii="TT Hoves Pro" w:hAnsi="TT Hoves Pro" w:cs="Arial"/>
          <w:iCs/>
          <w:sz w:val="22"/>
          <w:szCs w:val="22"/>
        </w:rPr>
        <w:t xml:space="preserve">obligatoirement </w:t>
      </w:r>
      <w:r w:rsidRPr="00E370F4">
        <w:rPr>
          <w:rFonts w:ascii="TT Hoves Pro" w:hAnsi="TT Hoves Pro" w:cs="Arial"/>
          <w:iCs/>
          <w:sz w:val="22"/>
          <w:szCs w:val="22"/>
        </w:rPr>
        <w:t>le protocole photographique des animaux prélevés (à transmettre au correspondant local) ainsi que la copie du carnet de battue;</w:t>
      </w:r>
    </w:p>
    <w:p w14:paraId="46FE3F9B" w14:textId="77777777" w:rsidR="00406D2C" w:rsidRPr="00E370F4" w:rsidRDefault="00406D2C" w:rsidP="00406D2C">
      <w:pPr>
        <w:pStyle w:val="Paragraphedeliste"/>
        <w:numPr>
          <w:ilvl w:val="0"/>
          <w:numId w:val="18"/>
        </w:numPr>
        <w:spacing w:after="80"/>
        <w:jc w:val="both"/>
        <w:rPr>
          <w:rFonts w:ascii="TT Hoves Pro" w:hAnsi="TT Hoves Pro" w:cs="Arial"/>
          <w:iCs/>
          <w:sz w:val="22"/>
          <w:szCs w:val="22"/>
        </w:rPr>
      </w:pPr>
      <w:r w:rsidRPr="00E370F4">
        <w:rPr>
          <w:rFonts w:ascii="TT Hoves Pro" w:hAnsi="TT Hoves Pro" w:cs="Arial"/>
          <w:iCs/>
          <w:sz w:val="22"/>
          <w:szCs w:val="22"/>
        </w:rPr>
        <w:t>saisie des prélèvements sur l’intranet de la fédération des chasseurs concernée sous 48h par le correspondant local qui devra avoir les résultats de la journée sous 24h ;</w:t>
      </w:r>
    </w:p>
    <w:p w14:paraId="3F7C858D" w14:textId="77777777" w:rsidR="00470640" w:rsidRPr="00364A55" w:rsidRDefault="00470640" w:rsidP="004D2449">
      <w:pPr>
        <w:pStyle w:val="Paragraphedeliste"/>
        <w:ind w:left="993"/>
        <w:jc w:val="both"/>
        <w:rPr>
          <w:rFonts w:ascii="TT Hoves Pro" w:hAnsi="TT Hoves Pro" w:cs="Arial"/>
          <w:iCs/>
          <w:sz w:val="22"/>
          <w:szCs w:val="22"/>
        </w:rPr>
      </w:pPr>
    </w:p>
    <w:p w14:paraId="271C555B" w14:textId="77777777" w:rsidR="00470640" w:rsidRPr="00364A55" w:rsidRDefault="00470640" w:rsidP="00745E2E">
      <w:pPr>
        <w:numPr>
          <w:ilvl w:val="0"/>
          <w:numId w:val="8"/>
        </w:numPr>
        <w:spacing w:after="120"/>
        <w:ind w:hanging="357"/>
        <w:jc w:val="both"/>
        <w:rPr>
          <w:rFonts w:ascii="TT Hoves Pro" w:hAnsi="TT Hoves Pro" w:cs="Arial"/>
          <w:iCs/>
          <w:sz w:val="22"/>
          <w:szCs w:val="22"/>
        </w:rPr>
      </w:pPr>
      <w:r w:rsidRPr="00364A55">
        <w:rPr>
          <w:rFonts w:ascii="TT Hoves Pro" w:hAnsi="TT Hoves Pro" w:cs="Arial"/>
          <w:iCs/>
          <w:sz w:val="22"/>
          <w:szCs w:val="22"/>
          <w:u w:val="single"/>
        </w:rPr>
        <w:t>Nos engagements afin que vous puissiez exercer cette gestion cynégétique dans de bonnes conditions</w:t>
      </w:r>
      <w:r w:rsidRPr="00364A55">
        <w:rPr>
          <w:rFonts w:ascii="TT Hoves Pro" w:hAnsi="TT Hoves Pro" w:cs="Arial"/>
          <w:iCs/>
          <w:sz w:val="22"/>
          <w:szCs w:val="22"/>
        </w:rPr>
        <w:t> :</w:t>
      </w:r>
      <w:r w:rsidRPr="00364A55">
        <w:rPr>
          <w:rFonts w:ascii="TT Hoves Pro" w:hAnsi="TT Hoves Pro" w:cs="Arial"/>
          <w:iCs/>
          <w:sz w:val="22"/>
          <w:szCs w:val="22"/>
          <w:u w:val="single"/>
        </w:rPr>
        <w:t xml:space="preserve"> </w:t>
      </w:r>
    </w:p>
    <w:p w14:paraId="28C890F5" w14:textId="0C14CA7C" w:rsidR="00406D2C" w:rsidRPr="00D5264A" w:rsidRDefault="00406D2C" w:rsidP="00406D2C">
      <w:pPr>
        <w:pStyle w:val="Paragraphedeliste"/>
        <w:numPr>
          <w:ilvl w:val="0"/>
          <w:numId w:val="18"/>
        </w:numPr>
        <w:spacing w:after="80"/>
        <w:jc w:val="both"/>
        <w:rPr>
          <w:rFonts w:ascii="TT Hoves Pro" w:hAnsi="TT Hoves Pro" w:cs="Arial"/>
          <w:iCs/>
          <w:sz w:val="22"/>
          <w:szCs w:val="22"/>
        </w:rPr>
      </w:pPr>
      <w:bookmarkStart w:id="9" w:name="_Hlk222316312"/>
      <w:r w:rsidRPr="00D5264A">
        <w:rPr>
          <w:rFonts w:ascii="TT Hoves Pro" w:hAnsi="TT Hoves Pro" w:cs="Arial"/>
          <w:iCs/>
          <w:sz w:val="22"/>
          <w:szCs w:val="22"/>
        </w:rPr>
        <w:t>interdire tout type de manifestation les journées de chasse (sortie scolaire, animations nature, etc…) ;</w:t>
      </w:r>
    </w:p>
    <w:p w14:paraId="316DCEC9" w14:textId="02674F8F" w:rsidR="00406D2C" w:rsidRPr="00D5264A" w:rsidRDefault="00406D2C" w:rsidP="00406D2C">
      <w:pPr>
        <w:pStyle w:val="Paragraphedeliste"/>
        <w:numPr>
          <w:ilvl w:val="0"/>
          <w:numId w:val="18"/>
        </w:numPr>
        <w:spacing w:after="80"/>
        <w:jc w:val="both"/>
        <w:rPr>
          <w:rFonts w:ascii="TT Hoves Pro" w:hAnsi="TT Hoves Pro" w:cs="Arial"/>
          <w:iCs/>
          <w:sz w:val="22"/>
          <w:szCs w:val="22"/>
        </w:rPr>
      </w:pPr>
      <w:r w:rsidRPr="00D5264A">
        <w:rPr>
          <w:rFonts w:ascii="TT Hoves Pro" w:hAnsi="TT Hoves Pro" w:cs="Arial"/>
          <w:iCs/>
          <w:sz w:val="22"/>
          <w:szCs w:val="22"/>
        </w:rPr>
        <w:t>prévenir et informer tous nos partenaires du calendrier validé pour chaque saison cynégétique (dates de chasse communiquées aux communes, communautés de communes, entreprises pouvant intervenir dans le massif, associations locales, etc.).</w:t>
      </w:r>
    </w:p>
    <w:bookmarkEnd w:id="9"/>
    <w:p w14:paraId="3F4E110E" w14:textId="77777777" w:rsidR="002B1DDB" w:rsidRPr="00364A55" w:rsidRDefault="002B1DDB" w:rsidP="004D2449">
      <w:pPr>
        <w:jc w:val="both"/>
        <w:rPr>
          <w:rFonts w:ascii="TT Hoves Pro" w:hAnsi="TT Hoves Pro" w:cs="Arial"/>
          <w:iCs/>
          <w:sz w:val="22"/>
          <w:szCs w:val="22"/>
        </w:rPr>
      </w:pPr>
    </w:p>
    <w:p w14:paraId="30F12984" w14:textId="77777777" w:rsidR="005C3EFB" w:rsidRPr="00406D2C" w:rsidRDefault="002B1DDB" w:rsidP="00745E2E">
      <w:pPr>
        <w:numPr>
          <w:ilvl w:val="0"/>
          <w:numId w:val="8"/>
        </w:numPr>
        <w:jc w:val="both"/>
        <w:rPr>
          <w:rFonts w:ascii="TT Hoves Pro" w:hAnsi="TT Hoves Pro" w:cs="Arial"/>
          <w:iCs/>
          <w:sz w:val="22"/>
          <w:szCs w:val="22"/>
        </w:rPr>
      </w:pPr>
      <w:r w:rsidRPr="00406D2C">
        <w:rPr>
          <w:rFonts w:ascii="TT Hoves Pro" w:hAnsi="TT Hoves Pro" w:cs="Arial"/>
          <w:iCs/>
          <w:sz w:val="22"/>
          <w:szCs w:val="22"/>
          <w:u w:val="single"/>
        </w:rPr>
        <w:t>Abri de chasse</w:t>
      </w:r>
      <w:r w:rsidRPr="00406D2C">
        <w:rPr>
          <w:rFonts w:ascii="TT Hoves Pro" w:hAnsi="TT Hoves Pro" w:cs="Arial"/>
          <w:iCs/>
          <w:sz w:val="22"/>
          <w:szCs w:val="22"/>
        </w:rPr>
        <w:t xml:space="preserve"> : </w:t>
      </w:r>
      <w:r w:rsidR="005C3EFB" w:rsidRPr="00406D2C">
        <w:rPr>
          <w:rFonts w:ascii="TT Hoves Pro" w:hAnsi="TT Hoves Pro" w:cs="Arial"/>
          <w:iCs/>
          <w:sz w:val="22"/>
          <w:szCs w:val="22"/>
        </w:rPr>
        <w:t>n</w:t>
      </w:r>
      <w:r w:rsidRPr="00406D2C">
        <w:rPr>
          <w:rFonts w:ascii="TT Hoves Pro" w:hAnsi="TT Hoves Pro" w:cs="Arial"/>
          <w:iCs/>
          <w:sz w:val="22"/>
          <w:szCs w:val="22"/>
        </w:rPr>
        <w:t>éant</w:t>
      </w:r>
    </w:p>
    <w:p w14:paraId="2ED28838" w14:textId="77777777" w:rsidR="0059356F" w:rsidRPr="00364A55" w:rsidRDefault="0059356F" w:rsidP="004D2449">
      <w:pPr>
        <w:ind w:left="360"/>
        <w:jc w:val="both"/>
        <w:rPr>
          <w:rFonts w:ascii="TT Hoves Pro" w:hAnsi="TT Hoves Pro"/>
          <w:iCs/>
          <w:sz w:val="22"/>
          <w:szCs w:val="22"/>
        </w:rPr>
      </w:pPr>
    </w:p>
    <w:p w14:paraId="5DC088F6" w14:textId="77777777" w:rsidR="0005412B" w:rsidRPr="00364A55" w:rsidRDefault="0005412B" w:rsidP="004D2449">
      <w:pPr>
        <w:ind w:left="360"/>
        <w:jc w:val="both"/>
        <w:rPr>
          <w:rFonts w:ascii="TT Hoves Pro" w:hAnsi="TT Hoves Pro"/>
          <w:iCs/>
          <w:sz w:val="22"/>
          <w:szCs w:val="22"/>
        </w:rPr>
      </w:pPr>
    </w:p>
    <w:p w14:paraId="3E531D2F" w14:textId="77777777" w:rsidR="0005412B" w:rsidRPr="00364A55" w:rsidRDefault="0005412B" w:rsidP="004D2449">
      <w:pPr>
        <w:ind w:left="360"/>
        <w:jc w:val="both"/>
        <w:rPr>
          <w:rFonts w:ascii="TT Hoves Pro" w:hAnsi="TT Hoves Pro"/>
          <w:sz w:val="22"/>
          <w:szCs w:val="22"/>
        </w:rPr>
      </w:pPr>
    </w:p>
    <w:p w14:paraId="1593696C" w14:textId="77777777" w:rsidR="00C548C7" w:rsidRPr="00364A55" w:rsidRDefault="00C548C7" w:rsidP="004D2449">
      <w:pPr>
        <w:pStyle w:val="Titre1"/>
        <w:spacing w:before="0" w:after="0"/>
        <w:jc w:val="both"/>
        <w:rPr>
          <w:rFonts w:ascii="TT Hoves Pro" w:hAnsi="TT Hoves Pro"/>
          <w:sz w:val="22"/>
          <w:szCs w:val="22"/>
        </w:rPr>
      </w:pPr>
      <w:bookmarkStart w:id="10" w:name="_Toc195706834"/>
      <w:r w:rsidRPr="00364A55">
        <w:rPr>
          <w:rFonts w:ascii="TT Hoves Pro" w:hAnsi="TT Hoves Pro"/>
          <w:sz w:val="22"/>
          <w:szCs w:val="22"/>
        </w:rPr>
        <w:t xml:space="preserve">Chapitre </w:t>
      </w:r>
      <w:r w:rsidR="004E02AE" w:rsidRPr="00364A55">
        <w:rPr>
          <w:rFonts w:ascii="TT Hoves Pro" w:hAnsi="TT Hoves Pro"/>
          <w:sz w:val="22"/>
          <w:szCs w:val="22"/>
        </w:rPr>
        <w:t>III</w:t>
      </w:r>
      <w:r w:rsidR="00832BB3" w:rsidRPr="00364A55">
        <w:rPr>
          <w:rFonts w:ascii="TT Hoves Pro" w:hAnsi="TT Hoves Pro"/>
          <w:sz w:val="22"/>
          <w:szCs w:val="22"/>
        </w:rPr>
        <w:t xml:space="preserve"> </w:t>
      </w:r>
      <w:r w:rsidR="00C4448C" w:rsidRPr="00364A55">
        <w:rPr>
          <w:rFonts w:ascii="TT Hoves Pro" w:hAnsi="TT Hoves Pro"/>
          <w:sz w:val="22"/>
          <w:szCs w:val="22"/>
        </w:rPr>
        <w:t>-</w:t>
      </w:r>
      <w:r w:rsidRPr="00364A55">
        <w:rPr>
          <w:rFonts w:ascii="TT Hoves Pro" w:hAnsi="TT Hoves Pro"/>
          <w:sz w:val="22"/>
          <w:szCs w:val="22"/>
        </w:rPr>
        <w:t xml:space="preserve"> Clauses administratives particulières</w:t>
      </w:r>
      <w:bookmarkEnd w:id="10"/>
      <w:r w:rsidRPr="00364A55">
        <w:rPr>
          <w:rFonts w:ascii="TT Hoves Pro" w:hAnsi="TT Hoves Pro"/>
          <w:sz w:val="22"/>
          <w:szCs w:val="22"/>
        </w:rPr>
        <w:t> </w:t>
      </w:r>
    </w:p>
    <w:p w14:paraId="53400370" w14:textId="77777777" w:rsidR="00E331D2" w:rsidRPr="00364A55" w:rsidRDefault="00E331D2" w:rsidP="004D2449">
      <w:pPr>
        <w:jc w:val="both"/>
        <w:rPr>
          <w:rFonts w:ascii="TT Hoves Pro" w:hAnsi="TT Hoves Pro"/>
          <w:sz w:val="22"/>
          <w:szCs w:val="22"/>
        </w:rPr>
      </w:pPr>
    </w:p>
    <w:p w14:paraId="59D0CA29" w14:textId="77777777" w:rsidR="00C548C7" w:rsidRPr="00364A55" w:rsidRDefault="00404E26" w:rsidP="004D2449">
      <w:pPr>
        <w:pStyle w:val="Sous-titre"/>
        <w:spacing w:after="0"/>
        <w:jc w:val="both"/>
        <w:rPr>
          <w:rFonts w:ascii="TT Hoves Pro" w:hAnsi="TT Hoves Pro"/>
          <w:bCs/>
          <w:sz w:val="22"/>
          <w:szCs w:val="22"/>
          <w:u w:val="single"/>
        </w:rPr>
      </w:pPr>
      <w:bookmarkStart w:id="11" w:name="_Toc195706835"/>
      <w:r w:rsidRPr="00364A55">
        <w:rPr>
          <w:rFonts w:ascii="TT Hoves Pro" w:hAnsi="TT Hoves Pro"/>
          <w:bCs/>
          <w:sz w:val="22"/>
          <w:szCs w:val="22"/>
          <w:u w:val="single"/>
        </w:rPr>
        <w:t>Article 1</w:t>
      </w:r>
      <w:r w:rsidR="00C22ECC" w:rsidRPr="00364A55">
        <w:rPr>
          <w:rFonts w:ascii="TT Hoves Pro" w:hAnsi="TT Hoves Pro"/>
          <w:bCs/>
          <w:sz w:val="22"/>
          <w:szCs w:val="22"/>
          <w:u w:val="single"/>
        </w:rPr>
        <w:t> :</w:t>
      </w:r>
      <w:r w:rsidRPr="00364A55">
        <w:rPr>
          <w:rFonts w:ascii="TT Hoves Pro" w:hAnsi="TT Hoves Pro"/>
          <w:bCs/>
          <w:sz w:val="22"/>
          <w:szCs w:val="22"/>
          <w:u w:val="single"/>
        </w:rPr>
        <w:t xml:space="preserve"> </w:t>
      </w:r>
      <w:r w:rsidR="00C548C7" w:rsidRPr="00364A55">
        <w:rPr>
          <w:rFonts w:ascii="TT Hoves Pro" w:hAnsi="TT Hoves Pro"/>
          <w:bCs/>
          <w:sz w:val="22"/>
          <w:szCs w:val="22"/>
          <w:u w:val="single"/>
        </w:rPr>
        <w:t xml:space="preserve">Durée du marché </w:t>
      </w:r>
      <w:r w:rsidR="00DF6755" w:rsidRPr="00364A55">
        <w:rPr>
          <w:rFonts w:ascii="TT Hoves Pro" w:hAnsi="TT Hoves Pro"/>
          <w:bCs/>
          <w:sz w:val="22"/>
          <w:szCs w:val="22"/>
          <w:u w:val="single"/>
        </w:rPr>
        <w:t>et délai d’exécution</w:t>
      </w:r>
      <w:bookmarkEnd w:id="11"/>
      <w:r w:rsidR="00896E52" w:rsidRPr="00364A55">
        <w:rPr>
          <w:rFonts w:ascii="TT Hoves Pro" w:hAnsi="TT Hoves Pro"/>
          <w:bCs/>
          <w:sz w:val="22"/>
          <w:szCs w:val="22"/>
          <w:u w:val="single"/>
        </w:rPr>
        <w:t xml:space="preserve"> </w:t>
      </w:r>
    </w:p>
    <w:p w14:paraId="39E86501" w14:textId="77777777" w:rsidR="007A387C" w:rsidRPr="00364A55" w:rsidRDefault="007A387C" w:rsidP="004D2449">
      <w:pPr>
        <w:jc w:val="both"/>
        <w:rPr>
          <w:rFonts w:ascii="TT Hoves Pro" w:hAnsi="TT Hoves Pro"/>
          <w:sz w:val="22"/>
          <w:szCs w:val="22"/>
        </w:rPr>
      </w:pPr>
    </w:p>
    <w:p w14:paraId="2377B699" w14:textId="2EBBD156" w:rsidR="00C548C7" w:rsidRPr="00364A55" w:rsidRDefault="00C548C7" w:rsidP="004D2449">
      <w:pPr>
        <w:jc w:val="both"/>
        <w:rPr>
          <w:rFonts w:ascii="TT Hoves Pro" w:hAnsi="TT Hoves Pro"/>
          <w:sz w:val="22"/>
          <w:szCs w:val="22"/>
        </w:rPr>
      </w:pPr>
      <w:r w:rsidRPr="00364A55">
        <w:rPr>
          <w:rFonts w:ascii="TT Hoves Pro" w:hAnsi="TT Hoves Pro"/>
          <w:sz w:val="22"/>
          <w:szCs w:val="22"/>
        </w:rPr>
        <w:t xml:space="preserve">La durée </w:t>
      </w:r>
      <w:r w:rsidR="0028452F" w:rsidRPr="00364A55">
        <w:rPr>
          <w:rFonts w:ascii="TT Hoves Pro" w:hAnsi="TT Hoves Pro"/>
          <w:sz w:val="22"/>
          <w:szCs w:val="22"/>
        </w:rPr>
        <w:t>de l’adjudication</w:t>
      </w:r>
      <w:r w:rsidRPr="00364A55">
        <w:rPr>
          <w:rFonts w:ascii="TT Hoves Pro" w:hAnsi="TT Hoves Pro"/>
          <w:sz w:val="22"/>
          <w:szCs w:val="22"/>
        </w:rPr>
        <w:t xml:space="preserve"> est de </w:t>
      </w:r>
      <w:r w:rsidR="00406D2C">
        <w:rPr>
          <w:rFonts w:ascii="TT Hoves Pro" w:hAnsi="TT Hoves Pro"/>
          <w:sz w:val="22"/>
          <w:szCs w:val="22"/>
        </w:rPr>
        <w:t>3 ans</w:t>
      </w:r>
      <w:r w:rsidRPr="00364A55">
        <w:rPr>
          <w:rFonts w:ascii="TT Hoves Pro" w:hAnsi="TT Hoves Pro"/>
          <w:sz w:val="22"/>
          <w:szCs w:val="22"/>
        </w:rPr>
        <w:t xml:space="preserve"> à compter de la notification </w:t>
      </w:r>
      <w:r w:rsidR="00832BB3" w:rsidRPr="00364A55">
        <w:rPr>
          <w:rFonts w:ascii="TT Hoves Pro" w:hAnsi="TT Hoves Pro"/>
          <w:sz w:val="22"/>
          <w:szCs w:val="22"/>
        </w:rPr>
        <w:t>de l’allocation du lot de chasse</w:t>
      </w:r>
      <w:r w:rsidR="004D2449" w:rsidRPr="00364A55">
        <w:rPr>
          <w:rFonts w:ascii="TT Hoves Pro" w:hAnsi="TT Hoves Pro"/>
          <w:sz w:val="22"/>
          <w:szCs w:val="22"/>
        </w:rPr>
        <w:t>.</w:t>
      </w:r>
    </w:p>
    <w:p w14:paraId="42A4E040" w14:textId="77777777" w:rsidR="00D86D1E" w:rsidRPr="00364A55" w:rsidRDefault="00D86D1E" w:rsidP="004D2449">
      <w:pPr>
        <w:jc w:val="both"/>
        <w:rPr>
          <w:rFonts w:ascii="TT Hoves Pro" w:hAnsi="TT Hoves Pro"/>
          <w:sz w:val="22"/>
          <w:szCs w:val="22"/>
        </w:rPr>
      </w:pPr>
    </w:p>
    <w:p w14:paraId="4A3BDAD4" w14:textId="77777777" w:rsidR="00C548C7" w:rsidRPr="00364A55" w:rsidRDefault="00404E26" w:rsidP="004D2449">
      <w:pPr>
        <w:pStyle w:val="Sous-titre"/>
        <w:spacing w:after="0"/>
        <w:jc w:val="both"/>
        <w:rPr>
          <w:rFonts w:ascii="TT Hoves Pro" w:hAnsi="TT Hoves Pro"/>
          <w:bCs/>
          <w:sz w:val="22"/>
          <w:szCs w:val="22"/>
          <w:u w:val="single"/>
        </w:rPr>
      </w:pPr>
      <w:bookmarkStart w:id="12" w:name="_Toc195706836"/>
      <w:r w:rsidRPr="00364A55">
        <w:rPr>
          <w:rFonts w:ascii="TT Hoves Pro" w:hAnsi="TT Hoves Pro"/>
          <w:bCs/>
          <w:sz w:val="22"/>
          <w:szCs w:val="22"/>
          <w:u w:val="single"/>
        </w:rPr>
        <w:t>Article 2</w:t>
      </w:r>
      <w:r w:rsidR="00C22ECC" w:rsidRPr="00364A55">
        <w:rPr>
          <w:rFonts w:ascii="TT Hoves Pro" w:hAnsi="TT Hoves Pro"/>
          <w:bCs/>
          <w:sz w:val="22"/>
          <w:szCs w:val="22"/>
          <w:u w:val="single"/>
        </w:rPr>
        <w:t> :</w:t>
      </w:r>
      <w:r w:rsidRPr="00364A55">
        <w:rPr>
          <w:rFonts w:ascii="TT Hoves Pro" w:hAnsi="TT Hoves Pro"/>
          <w:bCs/>
          <w:sz w:val="22"/>
          <w:szCs w:val="22"/>
          <w:u w:val="single"/>
        </w:rPr>
        <w:t xml:space="preserve"> </w:t>
      </w:r>
      <w:r w:rsidR="00C548C7" w:rsidRPr="00364A55">
        <w:rPr>
          <w:rFonts w:ascii="TT Hoves Pro" w:hAnsi="TT Hoves Pro"/>
          <w:bCs/>
          <w:sz w:val="22"/>
          <w:szCs w:val="22"/>
          <w:u w:val="single"/>
        </w:rPr>
        <w:t xml:space="preserve">Contenu </w:t>
      </w:r>
      <w:r w:rsidR="00E331D2" w:rsidRPr="00364A55">
        <w:rPr>
          <w:rFonts w:ascii="TT Hoves Pro" w:hAnsi="TT Hoves Pro"/>
          <w:bCs/>
          <w:sz w:val="22"/>
          <w:szCs w:val="22"/>
          <w:u w:val="single"/>
        </w:rPr>
        <w:t>du</w:t>
      </w:r>
      <w:r w:rsidR="00C548C7" w:rsidRPr="00364A55">
        <w:rPr>
          <w:rFonts w:ascii="TT Hoves Pro" w:hAnsi="TT Hoves Pro"/>
          <w:bCs/>
          <w:sz w:val="22"/>
          <w:szCs w:val="22"/>
          <w:u w:val="single"/>
        </w:rPr>
        <w:t xml:space="preserve"> prix</w:t>
      </w:r>
      <w:bookmarkEnd w:id="12"/>
      <w:r w:rsidR="00896E52" w:rsidRPr="00364A55">
        <w:rPr>
          <w:rFonts w:ascii="TT Hoves Pro" w:hAnsi="TT Hoves Pro"/>
          <w:bCs/>
          <w:sz w:val="22"/>
          <w:szCs w:val="22"/>
          <w:u w:val="single"/>
        </w:rPr>
        <w:t xml:space="preserve"> </w:t>
      </w:r>
    </w:p>
    <w:p w14:paraId="7546E036" w14:textId="77777777" w:rsidR="007A387C" w:rsidRPr="00364A55" w:rsidRDefault="007A387C" w:rsidP="004D2449">
      <w:pPr>
        <w:jc w:val="both"/>
        <w:rPr>
          <w:rFonts w:ascii="TT Hoves Pro" w:hAnsi="TT Hoves Pro"/>
          <w:sz w:val="22"/>
          <w:szCs w:val="22"/>
        </w:rPr>
      </w:pPr>
    </w:p>
    <w:p w14:paraId="3B1478B8" w14:textId="77777777" w:rsidR="00C548C7" w:rsidRPr="00364A55" w:rsidRDefault="00DA29E4" w:rsidP="004D2449">
      <w:pPr>
        <w:jc w:val="both"/>
        <w:rPr>
          <w:rFonts w:ascii="TT Hoves Pro" w:hAnsi="TT Hoves Pro"/>
          <w:sz w:val="22"/>
          <w:szCs w:val="22"/>
        </w:rPr>
      </w:pPr>
      <w:r w:rsidRPr="00364A55">
        <w:rPr>
          <w:rFonts w:ascii="TT Hoves Pro" w:hAnsi="TT Hoves Pro"/>
          <w:sz w:val="22"/>
          <w:szCs w:val="22"/>
        </w:rPr>
        <w:t xml:space="preserve">Le prix </w:t>
      </w:r>
      <w:r w:rsidR="00CA13F2">
        <w:rPr>
          <w:rFonts w:ascii="TT Hoves Pro" w:hAnsi="TT Hoves Pro"/>
          <w:sz w:val="22"/>
          <w:szCs w:val="22"/>
        </w:rPr>
        <w:t>proposé</w:t>
      </w:r>
      <w:r w:rsidRPr="00364A55">
        <w:rPr>
          <w:rFonts w:ascii="TT Hoves Pro" w:hAnsi="TT Hoves Pro"/>
          <w:sz w:val="22"/>
          <w:szCs w:val="22"/>
        </w:rPr>
        <w:t xml:space="preserve"> est lié au nombre d’hectares loués pour la chasse, les espèces présentes chassables, le nombre de journées de chasse et le nombre d’armes autorisées</w:t>
      </w:r>
      <w:r w:rsidR="00E331D2" w:rsidRPr="00364A55">
        <w:rPr>
          <w:rFonts w:ascii="TT Hoves Pro" w:hAnsi="TT Hoves Pro"/>
          <w:sz w:val="22"/>
          <w:szCs w:val="22"/>
        </w:rPr>
        <w:t>.</w:t>
      </w:r>
    </w:p>
    <w:p w14:paraId="1B68037D" w14:textId="77777777" w:rsidR="00D86D1E" w:rsidRPr="00364A55" w:rsidRDefault="00D86D1E" w:rsidP="004D2449">
      <w:pPr>
        <w:jc w:val="both"/>
        <w:rPr>
          <w:rFonts w:ascii="TT Hoves Pro" w:hAnsi="TT Hoves Pro"/>
          <w:sz w:val="22"/>
          <w:szCs w:val="22"/>
        </w:rPr>
      </w:pPr>
    </w:p>
    <w:p w14:paraId="005A8152" w14:textId="77777777" w:rsidR="00E66479" w:rsidRPr="008F5C75" w:rsidRDefault="00404E26" w:rsidP="004D2449">
      <w:pPr>
        <w:pStyle w:val="Sous-titre"/>
        <w:spacing w:after="0"/>
        <w:jc w:val="both"/>
        <w:rPr>
          <w:rFonts w:ascii="TT Hoves Pro" w:hAnsi="TT Hoves Pro"/>
          <w:bCs/>
          <w:sz w:val="22"/>
          <w:szCs w:val="22"/>
          <w:u w:val="single"/>
        </w:rPr>
      </w:pPr>
      <w:bookmarkStart w:id="13" w:name="_Toc195706837"/>
      <w:r w:rsidRPr="008F5C75">
        <w:rPr>
          <w:rFonts w:ascii="TT Hoves Pro" w:hAnsi="TT Hoves Pro"/>
          <w:bCs/>
          <w:sz w:val="22"/>
          <w:szCs w:val="22"/>
          <w:u w:val="single"/>
        </w:rPr>
        <w:t>Article 3</w:t>
      </w:r>
      <w:r w:rsidR="00C22ECC" w:rsidRPr="008F5C75">
        <w:rPr>
          <w:rFonts w:ascii="TT Hoves Pro" w:hAnsi="TT Hoves Pro"/>
          <w:bCs/>
          <w:sz w:val="22"/>
          <w:szCs w:val="22"/>
          <w:u w:val="single"/>
        </w:rPr>
        <w:t xml:space="preserve"> : </w:t>
      </w:r>
      <w:r w:rsidR="00E66479" w:rsidRPr="008F5C75">
        <w:rPr>
          <w:rFonts w:ascii="TT Hoves Pro" w:hAnsi="TT Hoves Pro"/>
          <w:bCs/>
          <w:sz w:val="22"/>
          <w:szCs w:val="22"/>
          <w:u w:val="single"/>
        </w:rPr>
        <w:t>Pénalités</w:t>
      </w:r>
      <w:bookmarkEnd w:id="13"/>
      <w:r w:rsidR="00896E52" w:rsidRPr="008F5C75">
        <w:rPr>
          <w:rFonts w:ascii="TT Hoves Pro" w:hAnsi="TT Hoves Pro"/>
          <w:bCs/>
          <w:sz w:val="22"/>
          <w:szCs w:val="22"/>
          <w:u w:val="single"/>
        </w:rPr>
        <w:t xml:space="preserve"> </w:t>
      </w:r>
    </w:p>
    <w:p w14:paraId="2B1FCF07" w14:textId="77777777" w:rsidR="007A387C" w:rsidRDefault="007A387C" w:rsidP="004D2449">
      <w:pPr>
        <w:jc w:val="both"/>
        <w:rPr>
          <w:rFonts w:ascii="TT Hoves Pro" w:hAnsi="TT Hoves Pro"/>
          <w:sz w:val="22"/>
          <w:szCs w:val="22"/>
        </w:rPr>
      </w:pPr>
    </w:p>
    <w:p w14:paraId="7E5607C6" w14:textId="77777777" w:rsidR="00AC785A" w:rsidRPr="00A94756" w:rsidRDefault="00AC785A" w:rsidP="004D2449">
      <w:pPr>
        <w:jc w:val="both"/>
        <w:rPr>
          <w:rFonts w:ascii="TT Hoves Pro" w:hAnsi="TT Hoves Pro"/>
          <w:sz w:val="22"/>
          <w:szCs w:val="22"/>
          <w:u w:val="dotted"/>
        </w:rPr>
      </w:pPr>
      <w:r w:rsidRPr="00A94756">
        <w:rPr>
          <w:rFonts w:ascii="TT Hoves Pro" w:hAnsi="TT Hoves Pro"/>
          <w:sz w:val="22"/>
          <w:szCs w:val="22"/>
          <w:u w:val="dotted"/>
        </w:rPr>
        <w:t>3.1 – Infractions au contrat</w:t>
      </w:r>
    </w:p>
    <w:p w14:paraId="4575230D" w14:textId="77777777" w:rsidR="00AC785A" w:rsidRPr="008F5C75" w:rsidRDefault="00AC785A" w:rsidP="004D2449">
      <w:pPr>
        <w:jc w:val="both"/>
        <w:rPr>
          <w:rFonts w:ascii="TT Hoves Pro" w:hAnsi="TT Hoves Pro"/>
          <w:sz w:val="22"/>
          <w:szCs w:val="22"/>
        </w:rPr>
      </w:pPr>
    </w:p>
    <w:p w14:paraId="39CE87C2" w14:textId="77777777" w:rsidR="00AC785A" w:rsidRPr="007C5877" w:rsidRDefault="00AC785A" w:rsidP="007C5877">
      <w:pPr>
        <w:pStyle w:val="Paragraphedeliste"/>
        <w:numPr>
          <w:ilvl w:val="0"/>
          <w:numId w:val="14"/>
        </w:numPr>
        <w:spacing w:after="60"/>
        <w:jc w:val="both"/>
        <w:rPr>
          <w:rFonts w:ascii="TT Hoves Pro" w:hAnsi="TT Hoves Pro"/>
          <w:sz w:val="22"/>
          <w:szCs w:val="22"/>
        </w:rPr>
      </w:pPr>
      <w:r w:rsidRPr="007C5877">
        <w:rPr>
          <w:rFonts w:ascii="TT Hoves Pro" w:hAnsi="TT Hoves Pro"/>
          <w:sz w:val="22"/>
          <w:szCs w:val="22"/>
        </w:rPr>
        <w:t>3.1.1. Infractions en matière de chasse :</w:t>
      </w:r>
    </w:p>
    <w:p w14:paraId="433AF5BE" w14:textId="77777777" w:rsidR="00AC785A" w:rsidRPr="00AC785A" w:rsidRDefault="00AC785A" w:rsidP="00AC785A">
      <w:pPr>
        <w:spacing w:after="80"/>
        <w:jc w:val="both"/>
        <w:rPr>
          <w:rFonts w:ascii="TT Hoves Pro" w:hAnsi="TT Hoves Pro"/>
          <w:sz w:val="22"/>
          <w:szCs w:val="22"/>
        </w:rPr>
      </w:pPr>
      <w:r w:rsidRPr="00AC785A">
        <w:rPr>
          <w:rFonts w:ascii="TT Hoves Pro" w:hAnsi="TT Hoves Pro"/>
          <w:sz w:val="22"/>
          <w:szCs w:val="22"/>
        </w:rPr>
        <w:t>Toute infraction aux clauses et conditions relatives à la chasse, peuvent faire l’objet de</w:t>
      </w:r>
      <w:r>
        <w:rPr>
          <w:rFonts w:ascii="TT Hoves Pro" w:hAnsi="TT Hoves Pro"/>
          <w:sz w:val="22"/>
          <w:szCs w:val="22"/>
        </w:rPr>
        <w:t xml:space="preserve"> </w:t>
      </w:r>
      <w:r w:rsidRPr="00AC785A">
        <w:rPr>
          <w:rFonts w:ascii="TT Hoves Pro" w:hAnsi="TT Hoves Pro"/>
          <w:sz w:val="22"/>
          <w:szCs w:val="22"/>
        </w:rPr>
        <w:t>poursuites judiciaires en application de la réglementation en vigueur.</w:t>
      </w:r>
    </w:p>
    <w:p w14:paraId="160BC3ED" w14:textId="36503166" w:rsidR="00AC785A" w:rsidRDefault="00AC785A" w:rsidP="00406D2C">
      <w:pPr>
        <w:spacing w:after="80"/>
        <w:jc w:val="both"/>
        <w:rPr>
          <w:rFonts w:ascii="TT Hoves Pro" w:hAnsi="TT Hoves Pro"/>
          <w:sz w:val="22"/>
          <w:szCs w:val="22"/>
        </w:rPr>
      </w:pPr>
      <w:r w:rsidRPr="00AC785A">
        <w:rPr>
          <w:rFonts w:ascii="TT Hoves Pro" w:hAnsi="TT Hoves Pro"/>
          <w:sz w:val="22"/>
          <w:szCs w:val="22"/>
        </w:rPr>
        <w:t>Toute infraction qui cause un trouble dans la gestion cynégétique ou porte à Ile-de</w:t>
      </w:r>
      <w:r>
        <w:rPr>
          <w:rFonts w:ascii="TT Hoves Pro" w:hAnsi="TT Hoves Pro"/>
          <w:sz w:val="22"/>
          <w:szCs w:val="22"/>
        </w:rPr>
        <w:t>-</w:t>
      </w:r>
      <w:r w:rsidRPr="00AC785A">
        <w:rPr>
          <w:rFonts w:ascii="TT Hoves Pro" w:hAnsi="TT Hoves Pro"/>
          <w:sz w:val="22"/>
          <w:szCs w:val="22"/>
        </w:rPr>
        <w:t>France Nature un préjudice quelconque ouvre droit à réparation par versement de</w:t>
      </w:r>
      <w:r>
        <w:rPr>
          <w:rFonts w:ascii="TT Hoves Pro" w:hAnsi="TT Hoves Pro"/>
          <w:sz w:val="22"/>
          <w:szCs w:val="22"/>
        </w:rPr>
        <w:t xml:space="preserve"> </w:t>
      </w:r>
      <w:r w:rsidRPr="00AC785A">
        <w:rPr>
          <w:rFonts w:ascii="TT Hoves Pro" w:hAnsi="TT Hoves Pro"/>
          <w:sz w:val="22"/>
          <w:szCs w:val="22"/>
        </w:rPr>
        <w:t>dommages et intérêts au profit d’Ile-de-France Nature.</w:t>
      </w:r>
    </w:p>
    <w:p w14:paraId="3D1C5504" w14:textId="77777777" w:rsidR="00406D2C" w:rsidRPr="00AC785A" w:rsidRDefault="00406D2C" w:rsidP="00406D2C">
      <w:pPr>
        <w:spacing w:after="80"/>
        <w:jc w:val="both"/>
        <w:rPr>
          <w:rFonts w:ascii="TT Hoves Pro" w:hAnsi="TT Hoves Pro"/>
          <w:sz w:val="22"/>
          <w:szCs w:val="22"/>
        </w:rPr>
      </w:pPr>
    </w:p>
    <w:p w14:paraId="5C682414" w14:textId="77777777" w:rsidR="00AC785A" w:rsidRPr="007C5877" w:rsidRDefault="00AC785A" w:rsidP="007C5877">
      <w:pPr>
        <w:pStyle w:val="Paragraphedeliste"/>
        <w:numPr>
          <w:ilvl w:val="0"/>
          <w:numId w:val="14"/>
        </w:numPr>
        <w:spacing w:after="60"/>
        <w:jc w:val="both"/>
        <w:rPr>
          <w:rFonts w:ascii="TT Hoves Pro" w:hAnsi="TT Hoves Pro"/>
          <w:sz w:val="22"/>
          <w:szCs w:val="22"/>
        </w:rPr>
      </w:pPr>
      <w:r w:rsidRPr="007C5877">
        <w:rPr>
          <w:rFonts w:ascii="TT Hoves Pro" w:hAnsi="TT Hoves Pro"/>
          <w:sz w:val="22"/>
          <w:szCs w:val="22"/>
        </w:rPr>
        <w:t>3.1.2. Autres infractions :</w:t>
      </w:r>
    </w:p>
    <w:p w14:paraId="223CE9F6" w14:textId="77777777" w:rsidR="00AC785A" w:rsidRPr="00AC785A" w:rsidRDefault="00AC785A" w:rsidP="00AC785A">
      <w:pPr>
        <w:spacing w:after="80"/>
        <w:jc w:val="both"/>
        <w:rPr>
          <w:rFonts w:ascii="TT Hoves Pro" w:hAnsi="TT Hoves Pro"/>
          <w:sz w:val="22"/>
          <w:szCs w:val="22"/>
        </w:rPr>
      </w:pPr>
      <w:r w:rsidRPr="00AC785A">
        <w:rPr>
          <w:rFonts w:ascii="TT Hoves Pro" w:hAnsi="TT Hoves Pro"/>
          <w:sz w:val="22"/>
          <w:szCs w:val="22"/>
        </w:rPr>
        <w:t xml:space="preserve">De manière générale, si le locataire ne respecte pas, une ou plusieurs clauses contractuelles, celui-ci encourt des pénalités ; en fonction de la délibération de l’autorité administrative d’Ile-de-France Nature, elles peuvent aller de 150€ à la non-reconduction du contrat. </w:t>
      </w:r>
    </w:p>
    <w:p w14:paraId="15E83BEA" w14:textId="77777777" w:rsidR="00AC785A" w:rsidRPr="00AC785A" w:rsidRDefault="00AC785A" w:rsidP="00AC785A">
      <w:pPr>
        <w:spacing w:after="80"/>
        <w:jc w:val="both"/>
        <w:rPr>
          <w:rFonts w:ascii="TT Hoves Pro" w:hAnsi="TT Hoves Pro"/>
          <w:sz w:val="22"/>
          <w:szCs w:val="22"/>
        </w:rPr>
      </w:pPr>
      <w:r w:rsidRPr="00AC785A">
        <w:rPr>
          <w:rFonts w:ascii="TT Hoves Pro" w:hAnsi="TT Hoves Pro"/>
          <w:sz w:val="22"/>
          <w:szCs w:val="22"/>
        </w:rPr>
        <w:t>En cas de préjudices matériels pouvant résulter, directement ou indirectement, de</w:t>
      </w:r>
      <w:r>
        <w:rPr>
          <w:rFonts w:ascii="TT Hoves Pro" w:hAnsi="TT Hoves Pro"/>
          <w:sz w:val="22"/>
          <w:szCs w:val="22"/>
        </w:rPr>
        <w:t> </w:t>
      </w:r>
      <w:r w:rsidRPr="00AC785A">
        <w:rPr>
          <w:rFonts w:ascii="TT Hoves Pro" w:hAnsi="TT Hoves Pro"/>
          <w:sz w:val="22"/>
          <w:szCs w:val="22"/>
        </w:rPr>
        <w:t>l'inobservation des clauses et conditions de la location autres que celles relatives à la</w:t>
      </w:r>
      <w:r>
        <w:rPr>
          <w:rFonts w:ascii="TT Hoves Pro" w:hAnsi="TT Hoves Pro"/>
          <w:sz w:val="22"/>
          <w:szCs w:val="22"/>
        </w:rPr>
        <w:t> </w:t>
      </w:r>
      <w:r w:rsidRPr="00AC785A">
        <w:rPr>
          <w:rFonts w:ascii="TT Hoves Pro" w:hAnsi="TT Hoves Pro"/>
          <w:sz w:val="22"/>
          <w:szCs w:val="22"/>
        </w:rPr>
        <w:t>chasse, le contrevenant s’expose à une pénalité financière pouvant aller de 150 € à la</w:t>
      </w:r>
      <w:r>
        <w:rPr>
          <w:rFonts w:ascii="TT Hoves Pro" w:hAnsi="TT Hoves Pro"/>
          <w:sz w:val="22"/>
          <w:szCs w:val="22"/>
        </w:rPr>
        <w:t> </w:t>
      </w:r>
      <w:r w:rsidRPr="00AC785A">
        <w:rPr>
          <w:rFonts w:ascii="TT Hoves Pro" w:hAnsi="TT Hoves Pro"/>
          <w:sz w:val="22"/>
          <w:szCs w:val="22"/>
        </w:rPr>
        <w:t>valeur du préjudice estimée par Île-de-France Nature.</w:t>
      </w:r>
    </w:p>
    <w:p w14:paraId="094F46AB" w14:textId="77777777" w:rsidR="00AC785A" w:rsidRDefault="00AC785A" w:rsidP="00AC785A">
      <w:pPr>
        <w:spacing w:after="80"/>
        <w:jc w:val="both"/>
        <w:rPr>
          <w:rFonts w:ascii="TT Hoves Pro" w:hAnsi="TT Hoves Pro"/>
          <w:sz w:val="22"/>
          <w:szCs w:val="22"/>
        </w:rPr>
      </w:pPr>
      <w:r w:rsidRPr="00AC785A">
        <w:rPr>
          <w:rFonts w:ascii="TT Hoves Pro" w:hAnsi="TT Hoves Pro"/>
          <w:sz w:val="22"/>
          <w:szCs w:val="22"/>
        </w:rPr>
        <w:t>S'il n'y a pas de préjudice matériel, toute inobservation de ces clauses et conditions donne lieu au paiement, à titre de clause pénale, d'une somme dont le montant, compris entre 150</w:t>
      </w:r>
      <w:r>
        <w:rPr>
          <w:rFonts w:ascii="TT Hoves Pro" w:hAnsi="TT Hoves Pro"/>
          <w:sz w:val="22"/>
          <w:szCs w:val="22"/>
        </w:rPr>
        <w:t> </w:t>
      </w:r>
      <w:r w:rsidRPr="00AC785A">
        <w:rPr>
          <w:rFonts w:ascii="TT Hoves Pro" w:hAnsi="TT Hoves Pro"/>
          <w:sz w:val="22"/>
          <w:szCs w:val="22"/>
        </w:rPr>
        <w:t>€ et 1 500 € (indexé comme le loyer).</w:t>
      </w:r>
    </w:p>
    <w:p w14:paraId="4156CC9D" w14:textId="77777777" w:rsidR="00AC785A" w:rsidRPr="00AC785A" w:rsidRDefault="00AC785A" w:rsidP="00AC785A">
      <w:pPr>
        <w:jc w:val="both"/>
        <w:rPr>
          <w:rFonts w:ascii="TT Hoves Pro" w:hAnsi="TT Hoves Pro"/>
          <w:sz w:val="22"/>
          <w:szCs w:val="22"/>
        </w:rPr>
      </w:pPr>
    </w:p>
    <w:p w14:paraId="39F4693E" w14:textId="77777777" w:rsidR="00AC785A" w:rsidRPr="00A94756" w:rsidRDefault="00AC785A" w:rsidP="00AC785A">
      <w:pPr>
        <w:jc w:val="both"/>
        <w:rPr>
          <w:rFonts w:ascii="TT Hoves Pro" w:hAnsi="TT Hoves Pro"/>
          <w:sz w:val="22"/>
          <w:szCs w:val="22"/>
          <w:u w:val="dotted"/>
        </w:rPr>
      </w:pPr>
      <w:r w:rsidRPr="00A94756">
        <w:rPr>
          <w:rFonts w:ascii="TT Hoves Pro" w:hAnsi="TT Hoves Pro"/>
          <w:sz w:val="22"/>
          <w:szCs w:val="22"/>
          <w:u w:val="dotted"/>
        </w:rPr>
        <w:t>3.2 – Infractions relatives au droit de chasse commises par des tiers sur des lots loués</w:t>
      </w:r>
    </w:p>
    <w:p w14:paraId="707650ED" w14:textId="77777777" w:rsidR="00AC785A" w:rsidRPr="00AC785A" w:rsidRDefault="00AC785A" w:rsidP="00AC785A">
      <w:pPr>
        <w:jc w:val="both"/>
        <w:rPr>
          <w:rFonts w:ascii="TT Hoves Pro" w:hAnsi="TT Hoves Pro"/>
          <w:sz w:val="22"/>
          <w:szCs w:val="22"/>
        </w:rPr>
      </w:pPr>
    </w:p>
    <w:p w14:paraId="060B9966" w14:textId="77777777" w:rsidR="00AC785A" w:rsidRDefault="00AC785A" w:rsidP="00AC785A">
      <w:pPr>
        <w:spacing w:after="80"/>
        <w:jc w:val="both"/>
        <w:rPr>
          <w:rFonts w:ascii="TT Hoves Pro" w:hAnsi="TT Hoves Pro"/>
          <w:sz w:val="22"/>
          <w:szCs w:val="22"/>
        </w:rPr>
      </w:pPr>
      <w:r w:rsidRPr="00AC785A">
        <w:rPr>
          <w:rFonts w:ascii="TT Hoves Pro" w:hAnsi="TT Hoves Pro"/>
          <w:sz w:val="22"/>
          <w:szCs w:val="22"/>
        </w:rPr>
        <w:t>Toute infraction relative au droit de chasse, commise par des tiers qui porterait préjudice au</w:t>
      </w:r>
      <w:r>
        <w:rPr>
          <w:rFonts w:ascii="TT Hoves Pro" w:hAnsi="TT Hoves Pro"/>
          <w:sz w:val="22"/>
          <w:szCs w:val="22"/>
        </w:rPr>
        <w:t> </w:t>
      </w:r>
      <w:r w:rsidRPr="00AC785A">
        <w:rPr>
          <w:rFonts w:ascii="TT Hoves Pro" w:hAnsi="TT Hoves Pro"/>
          <w:sz w:val="22"/>
          <w:szCs w:val="22"/>
        </w:rPr>
        <w:t>locataire ouvre droit à réparation au profit de ce dernier, indépendamment des</w:t>
      </w:r>
      <w:r>
        <w:rPr>
          <w:rFonts w:ascii="TT Hoves Pro" w:hAnsi="TT Hoves Pro"/>
          <w:sz w:val="22"/>
          <w:szCs w:val="22"/>
        </w:rPr>
        <w:t> </w:t>
      </w:r>
      <w:r w:rsidRPr="00AC785A">
        <w:rPr>
          <w:rFonts w:ascii="TT Hoves Pro" w:hAnsi="TT Hoves Pro"/>
          <w:sz w:val="22"/>
          <w:szCs w:val="22"/>
        </w:rPr>
        <w:t>réparations qui peuvent être dues à Ile-de-France Nature.</w:t>
      </w:r>
    </w:p>
    <w:p w14:paraId="66C723B3" w14:textId="77777777" w:rsidR="00087EF6" w:rsidRPr="00AC785A" w:rsidRDefault="00087EF6" w:rsidP="00AC785A">
      <w:pPr>
        <w:spacing w:after="80"/>
        <w:jc w:val="both"/>
        <w:rPr>
          <w:rFonts w:ascii="TT Hoves Pro" w:hAnsi="TT Hoves Pro"/>
          <w:sz w:val="22"/>
          <w:szCs w:val="22"/>
        </w:rPr>
      </w:pPr>
    </w:p>
    <w:p w14:paraId="060896EE" w14:textId="77777777" w:rsidR="00AC785A" w:rsidRPr="00AC785A" w:rsidRDefault="00AC785A" w:rsidP="00AC785A">
      <w:pPr>
        <w:spacing w:after="80"/>
        <w:jc w:val="both"/>
        <w:rPr>
          <w:rFonts w:ascii="TT Hoves Pro" w:hAnsi="TT Hoves Pro"/>
          <w:sz w:val="22"/>
          <w:szCs w:val="22"/>
        </w:rPr>
      </w:pPr>
      <w:r w:rsidRPr="00AC785A">
        <w:rPr>
          <w:rFonts w:ascii="TT Hoves Pro" w:hAnsi="TT Hoves Pro"/>
          <w:sz w:val="22"/>
          <w:szCs w:val="22"/>
        </w:rPr>
        <w:t>Ile-de-France Nature informe, par courrier résumant les faits, le locataire de toute infraction de chasse commise sur son lot dès qu'elle en a connaissance. En tout état de cause, Ile-de-France Nature veillera à informer le locataire des transactions ou poursuites devant les</w:t>
      </w:r>
      <w:r>
        <w:rPr>
          <w:rFonts w:ascii="TT Hoves Pro" w:hAnsi="TT Hoves Pro"/>
          <w:sz w:val="22"/>
          <w:szCs w:val="22"/>
        </w:rPr>
        <w:t> </w:t>
      </w:r>
      <w:r w:rsidRPr="00AC785A">
        <w:rPr>
          <w:rFonts w:ascii="TT Hoves Pro" w:hAnsi="TT Hoves Pro"/>
          <w:sz w:val="22"/>
          <w:szCs w:val="22"/>
        </w:rPr>
        <w:t>tribunaux répressifs qui peuvent être engagées à l'initiative de l'administration</w:t>
      </w:r>
      <w:r>
        <w:rPr>
          <w:rFonts w:ascii="TT Hoves Pro" w:hAnsi="TT Hoves Pro"/>
          <w:sz w:val="22"/>
          <w:szCs w:val="22"/>
        </w:rPr>
        <w:t xml:space="preserve"> </w:t>
      </w:r>
      <w:r w:rsidRPr="00AC785A">
        <w:rPr>
          <w:rFonts w:ascii="TT Hoves Pro" w:hAnsi="TT Hoves Pro"/>
          <w:sz w:val="22"/>
          <w:szCs w:val="22"/>
        </w:rPr>
        <w:t>chargée des forêts (Direction Régionale Interdépartementale de l’Alimentation, de l'Agriculture et de</w:t>
      </w:r>
      <w:r>
        <w:rPr>
          <w:rFonts w:ascii="TT Hoves Pro" w:hAnsi="TT Hoves Pro"/>
          <w:sz w:val="22"/>
          <w:szCs w:val="22"/>
        </w:rPr>
        <w:t> </w:t>
      </w:r>
      <w:r w:rsidRPr="00AC785A">
        <w:rPr>
          <w:rFonts w:ascii="TT Hoves Pro" w:hAnsi="TT Hoves Pro"/>
          <w:sz w:val="22"/>
          <w:szCs w:val="22"/>
        </w:rPr>
        <w:t>la Forêt) ou du Ministère Public de manière à permettre au locataire de se constituer partie civile, s'il n'a pas déjà obtenu une réparation amiable.</w:t>
      </w:r>
    </w:p>
    <w:p w14:paraId="1292D6C5" w14:textId="77777777" w:rsidR="00E66479" w:rsidRPr="008F5C75" w:rsidRDefault="00AC785A" w:rsidP="00AC785A">
      <w:pPr>
        <w:spacing w:after="80"/>
        <w:jc w:val="both"/>
        <w:rPr>
          <w:rFonts w:ascii="TT Hoves Pro" w:hAnsi="TT Hoves Pro"/>
          <w:sz w:val="22"/>
          <w:szCs w:val="22"/>
        </w:rPr>
      </w:pPr>
      <w:r w:rsidRPr="00AC785A">
        <w:rPr>
          <w:rFonts w:ascii="TT Hoves Pro" w:hAnsi="TT Hoves Pro"/>
          <w:sz w:val="22"/>
          <w:szCs w:val="22"/>
        </w:rPr>
        <w:t>Réciproquement, le locataire informe par écrit Ile-de-France Nature, dès qu'il en a</w:t>
      </w:r>
      <w:r>
        <w:rPr>
          <w:rFonts w:ascii="TT Hoves Pro" w:hAnsi="TT Hoves Pro"/>
          <w:sz w:val="22"/>
          <w:szCs w:val="22"/>
        </w:rPr>
        <w:t> </w:t>
      </w:r>
      <w:r w:rsidRPr="00AC785A">
        <w:rPr>
          <w:rFonts w:ascii="TT Hoves Pro" w:hAnsi="TT Hoves Pro"/>
          <w:sz w:val="22"/>
          <w:szCs w:val="22"/>
        </w:rPr>
        <w:t>connaissance, de toute infraction constatée sur son lot et/ou poursuivie devant les tribunaux compétents.</w:t>
      </w:r>
    </w:p>
    <w:p w14:paraId="264600C9" w14:textId="77777777" w:rsidR="00D86D1E" w:rsidRPr="008F5C75" w:rsidRDefault="00D86D1E" w:rsidP="00E66479"/>
    <w:sectPr w:rsidR="00D86D1E" w:rsidRPr="008F5C75" w:rsidSect="00F53E10">
      <w:pgSz w:w="11906" w:h="16838"/>
      <w:pgMar w:top="1418" w:right="1418" w:bottom="1418"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732204" w14:textId="77777777" w:rsidR="00856165" w:rsidRDefault="00856165">
      <w:r>
        <w:separator/>
      </w:r>
    </w:p>
  </w:endnote>
  <w:endnote w:type="continuationSeparator" w:id="0">
    <w:p w14:paraId="75106B05" w14:textId="77777777" w:rsidR="00856165" w:rsidRDefault="00856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T Hoves Pro">
    <w:panose1 w:val="020B0003020000020203"/>
    <w:charset w:val="00"/>
    <w:family w:val="swiss"/>
    <w:pitch w:val="variable"/>
    <w:sig w:usb0="A000027F" w:usb1="5000A4FB" w:usb2="00000000" w:usb3="00000000" w:csb0="00000097"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Helvetica-Bold">
    <w:panose1 w:val="00000000000000000000"/>
    <w:charset w:val="00"/>
    <w:family w:val="swiss"/>
    <w:notTrueType/>
    <w:pitch w:val="default"/>
    <w:sig w:usb0="00000003" w:usb1="00000000" w:usb2="00000000" w:usb3="00000000" w:csb0="00000001" w:csb1="00000000"/>
  </w:font>
  <w:font w:name="Sauna">
    <w:altName w:val="Calibri"/>
    <w:charset w:val="00"/>
    <w:family w:val="auto"/>
    <w:pitch w:val="variable"/>
    <w:sig w:usb0="800000AF" w:usb1="5000204A" w:usb2="00000000" w:usb3="00000000" w:csb0="00000009"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D6D86" w14:textId="77777777" w:rsidR="004A3266" w:rsidRDefault="004A3266" w:rsidP="00D91D9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62F9888" w14:textId="77777777" w:rsidR="004A3266" w:rsidRDefault="004A3266" w:rsidP="00D91D9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E0A7B" w14:textId="2050270E" w:rsidR="004D1510" w:rsidRPr="006206F2" w:rsidRDefault="006206F2">
    <w:pPr>
      <w:pStyle w:val="Pieddepage"/>
      <w:jc w:val="center"/>
      <w:rPr>
        <w:rFonts w:ascii="TT Hoves Pro" w:hAnsi="TT Hoves Pro"/>
        <w:sz w:val="20"/>
        <w:szCs w:val="16"/>
      </w:rPr>
    </w:pPr>
    <w:r>
      <w:rPr>
        <w:noProof/>
      </w:rPr>
      <mc:AlternateContent>
        <mc:Choice Requires="wps">
          <w:drawing>
            <wp:anchor distT="0" distB="0" distL="114300" distR="114300" simplePos="0" relativeHeight="251659264" behindDoc="0" locked="0" layoutInCell="1" allowOverlap="1" wp14:anchorId="6C6E9BD5" wp14:editId="3E1B8402">
              <wp:simplePos x="0" y="0"/>
              <wp:positionH relativeFrom="margin">
                <wp:posOffset>5211445</wp:posOffset>
              </wp:positionH>
              <wp:positionV relativeFrom="margin">
                <wp:posOffset>8966200</wp:posOffset>
              </wp:positionV>
              <wp:extent cx="1080000" cy="609600"/>
              <wp:effectExtent l="0" t="0" r="25400" b="19050"/>
              <wp:wrapSquare wrapText="bothSides"/>
              <wp:docPr id="370169144" name="Zone de texte 1"/>
              <wp:cNvGraphicFramePr/>
              <a:graphic xmlns:a="http://schemas.openxmlformats.org/drawingml/2006/main">
                <a:graphicData uri="http://schemas.microsoft.com/office/word/2010/wordprocessingShape">
                  <wps:wsp>
                    <wps:cNvSpPr txBox="1"/>
                    <wps:spPr>
                      <a:xfrm>
                        <a:off x="0" y="0"/>
                        <a:ext cx="1080000" cy="609600"/>
                      </a:xfrm>
                      <a:prstGeom prst="rect">
                        <a:avLst/>
                      </a:prstGeom>
                      <a:solidFill>
                        <a:schemeClr val="lt1"/>
                      </a:solidFill>
                      <a:ln w="6350">
                        <a:solidFill>
                          <a:prstClr val="black"/>
                        </a:solidFill>
                      </a:ln>
                    </wps:spPr>
                    <wps:txbx>
                      <w:txbxContent>
                        <w:p w14:paraId="24675FDD" w14:textId="77777777" w:rsidR="006206F2" w:rsidRPr="001176DD" w:rsidRDefault="006206F2" w:rsidP="006206F2">
                          <w:pPr>
                            <w:spacing w:after="60"/>
                            <w:ind w:left="0"/>
                            <w:rPr>
                              <w:rFonts w:ascii="TT Hoves Pro" w:hAnsi="TT Hoves Pro"/>
                              <w:sz w:val="16"/>
                              <w:szCs w:val="16"/>
                            </w:rPr>
                          </w:pPr>
                          <w:r w:rsidRPr="001176DD">
                            <w:rPr>
                              <w:rFonts w:ascii="TT Hoves Pro" w:hAnsi="TT Hoves Pro"/>
                              <w:sz w:val="16"/>
                              <w:szCs w:val="16"/>
                            </w:rPr>
                            <w:t>Date :</w:t>
                          </w:r>
                        </w:p>
                        <w:p w14:paraId="2CD55AD5" w14:textId="77777777" w:rsidR="006206F2" w:rsidRPr="001176DD" w:rsidRDefault="006206F2" w:rsidP="006206F2">
                          <w:pPr>
                            <w:ind w:left="0"/>
                            <w:rPr>
                              <w:rFonts w:ascii="TT Hoves Pro" w:hAnsi="TT Hoves Pro"/>
                              <w:sz w:val="16"/>
                              <w:szCs w:val="16"/>
                            </w:rPr>
                          </w:pPr>
                          <w:r w:rsidRPr="001176DD">
                            <w:rPr>
                              <w:rFonts w:ascii="TT Hoves Pro" w:hAnsi="TT Hoves Pro"/>
                              <w:sz w:val="16"/>
                              <w:szCs w:val="16"/>
                            </w:rPr>
                            <w:t>Paraphe</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6E9BD5" id="_x0000_t202" coordsize="21600,21600" o:spt="202" path="m,l,21600r21600,l21600,xe">
              <v:stroke joinstyle="miter"/>
              <v:path gradientshapeok="t" o:connecttype="rect"/>
            </v:shapetype>
            <v:shape id="Zone de texte 1" o:spid="_x0000_s1027" type="#_x0000_t202" style="position:absolute;left:0;text-align:left;margin-left:410.35pt;margin-top:706pt;width:85.05pt;height:4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" fillcolor="white [3201]" strokeweight=".5pt">
              <v:textbox>
                <w:txbxContent>
                  <w:p w14:paraId="24675FDD" w14:textId="77777777" w:rsidR="006206F2" w:rsidRPr="001176DD" w:rsidRDefault="006206F2" w:rsidP="006206F2">
                    <w:pPr>
                      <w:spacing w:after="60"/>
                      <w:ind w:left="0"/>
                      <w:rPr>
                        <w:rFonts w:ascii="TT Hoves Pro" w:hAnsi="TT Hoves Pro"/>
                        <w:sz w:val="16"/>
                        <w:szCs w:val="16"/>
                      </w:rPr>
                    </w:pPr>
                    <w:r w:rsidRPr="001176DD">
                      <w:rPr>
                        <w:rFonts w:ascii="TT Hoves Pro" w:hAnsi="TT Hoves Pro"/>
                        <w:sz w:val="16"/>
                        <w:szCs w:val="16"/>
                      </w:rPr>
                      <w:t>Date :</w:t>
                    </w:r>
                  </w:p>
                  <w:p w14:paraId="2CD55AD5" w14:textId="77777777" w:rsidR="006206F2" w:rsidRPr="001176DD" w:rsidRDefault="006206F2" w:rsidP="006206F2">
                    <w:pPr>
                      <w:ind w:left="0"/>
                      <w:rPr>
                        <w:rFonts w:ascii="TT Hoves Pro" w:hAnsi="TT Hoves Pro"/>
                        <w:sz w:val="16"/>
                        <w:szCs w:val="16"/>
                      </w:rPr>
                    </w:pPr>
                    <w:r w:rsidRPr="001176DD">
                      <w:rPr>
                        <w:rFonts w:ascii="TT Hoves Pro" w:hAnsi="TT Hoves Pro"/>
                        <w:sz w:val="16"/>
                        <w:szCs w:val="16"/>
                      </w:rPr>
                      <w:t>Paraphe</w:t>
                    </w:r>
                  </w:p>
                </w:txbxContent>
              </v:textbox>
              <w10:wrap type="square" anchorx="margin" anchory="margin"/>
            </v:shape>
          </w:pict>
        </mc:Fallback>
      </mc:AlternateContent>
    </w:r>
    <w:r w:rsidR="004E3590" w:rsidRPr="002B4C76">
      <w:rPr>
        <w:rFonts w:ascii="TT Hoves Pro" w:hAnsi="TT Hoves Pro"/>
        <w:sz w:val="18"/>
        <w:szCs w:val="18"/>
      </w:rPr>
      <w:t xml:space="preserve">Cahier des </w:t>
    </w:r>
    <w:r w:rsidR="004E3590" w:rsidRPr="007F128C">
      <w:rPr>
        <w:rFonts w:ascii="TT Hoves Pro" w:hAnsi="TT Hoves Pro"/>
        <w:sz w:val="18"/>
        <w:szCs w:val="18"/>
      </w:rPr>
      <w:t xml:space="preserve">charges </w:t>
    </w:r>
    <w:r w:rsidR="004E3590" w:rsidRPr="007F128C">
      <w:rPr>
        <w:rFonts w:ascii="TT Hoves Pro" w:hAnsi="TT Hoves Pro"/>
        <w:szCs w:val="24"/>
      </w:rPr>
      <w:t>–</w:t>
    </w:r>
    <w:r w:rsidR="004E3590" w:rsidRPr="004E3590">
      <w:rPr>
        <w:rFonts w:ascii="TT Hoves Pro" w:hAnsi="TT Hoves Pro"/>
        <w:b/>
        <w:bCs/>
        <w:szCs w:val="24"/>
      </w:rPr>
      <w:t xml:space="preserve"> </w:t>
    </w:r>
    <w:r w:rsidR="004E3590" w:rsidRPr="006206F2">
      <w:rPr>
        <w:rFonts w:ascii="TT Hoves Pro" w:hAnsi="TT Hoves Pro"/>
        <w:sz w:val="18"/>
        <w:szCs w:val="18"/>
      </w:rPr>
      <w:t xml:space="preserve">Page </w:t>
    </w:r>
    <w:r w:rsidR="004D1510" w:rsidRPr="006206F2">
      <w:rPr>
        <w:rFonts w:ascii="TT Hoves Pro" w:hAnsi="TT Hoves Pro"/>
        <w:sz w:val="18"/>
        <w:szCs w:val="18"/>
      </w:rPr>
      <w:fldChar w:fldCharType="begin"/>
    </w:r>
    <w:r w:rsidR="004D1510" w:rsidRPr="006206F2">
      <w:rPr>
        <w:rFonts w:ascii="TT Hoves Pro" w:hAnsi="TT Hoves Pro"/>
        <w:sz w:val="18"/>
        <w:szCs w:val="14"/>
      </w:rPr>
      <w:instrText>PAGE</w:instrText>
    </w:r>
    <w:r w:rsidR="004D1510" w:rsidRPr="006206F2">
      <w:rPr>
        <w:rFonts w:ascii="TT Hoves Pro" w:hAnsi="TT Hoves Pro"/>
        <w:sz w:val="18"/>
        <w:szCs w:val="18"/>
      </w:rPr>
      <w:fldChar w:fldCharType="separate"/>
    </w:r>
    <w:r w:rsidR="004D1510" w:rsidRPr="006206F2">
      <w:rPr>
        <w:rFonts w:ascii="TT Hoves Pro" w:hAnsi="TT Hoves Pro"/>
        <w:sz w:val="18"/>
        <w:szCs w:val="14"/>
      </w:rPr>
      <w:t>2</w:t>
    </w:r>
    <w:r w:rsidR="004D1510" w:rsidRPr="006206F2">
      <w:rPr>
        <w:rFonts w:ascii="TT Hoves Pro" w:hAnsi="TT Hoves Pro"/>
        <w:sz w:val="18"/>
        <w:szCs w:val="18"/>
      </w:rPr>
      <w:fldChar w:fldCharType="end"/>
    </w:r>
    <w:r w:rsidR="004E3590" w:rsidRPr="006206F2">
      <w:rPr>
        <w:rFonts w:ascii="TT Hoves Pro" w:hAnsi="TT Hoves Pro"/>
        <w:sz w:val="18"/>
        <w:szCs w:val="14"/>
      </w:rPr>
      <w:t xml:space="preserve"> sur </w:t>
    </w:r>
    <w:r w:rsidR="004D1510" w:rsidRPr="006206F2">
      <w:rPr>
        <w:rFonts w:ascii="TT Hoves Pro" w:hAnsi="TT Hoves Pro"/>
        <w:sz w:val="18"/>
        <w:szCs w:val="18"/>
      </w:rPr>
      <w:fldChar w:fldCharType="begin"/>
    </w:r>
    <w:r w:rsidR="004D1510" w:rsidRPr="006206F2">
      <w:rPr>
        <w:rFonts w:ascii="TT Hoves Pro" w:hAnsi="TT Hoves Pro"/>
        <w:sz w:val="18"/>
        <w:szCs w:val="14"/>
      </w:rPr>
      <w:instrText>NUMPAGES</w:instrText>
    </w:r>
    <w:r w:rsidR="004D1510" w:rsidRPr="006206F2">
      <w:rPr>
        <w:rFonts w:ascii="TT Hoves Pro" w:hAnsi="TT Hoves Pro"/>
        <w:sz w:val="18"/>
        <w:szCs w:val="18"/>
      </w:rPr>
      <w:fldChar w:fldCharType="separate"/>
    </w:r>
    <w:r w:rsidR="004D1510" w:rsidRPr="006206F2">
      <w:rPr>
        <w:rFonts w:ascii="TT Hoves Pro" w:hAnsi="TT Hoves Pro"/>
        <w:sz w:val="18"/>
        <w:szCs w:val="14"/>
      </w:rPr>
      <w:t>2</w:t>
    </w:r>
    <w:r w:rsidR="004D1510" w:rsidRPr="006206F2">
      <w:rPr>
        <w:rFonts w:ascii="TT Hoves Pro" w:hAnsi="TT Hoves Pro"/>
        <w:sz w:val="18"/>
        <w:szCs w:val="18"/>
      </w:rPr>
      <w:fldChar w:fldCharType="end"/>
    </w:r>
  </w:p>
  <w:p w14:paraId="4244E73A" w14:textId="4BA55239" w:rsidR="004A3266" w:rsidRDefault="004A3266">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E909D" w14:textId="77777777" w:rsidR="006206F2" w:rsidRDefault="006206F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A1AC66" w14:textId="77777777" w:rsidR="00856165" w:rsidRDefault="00856165">
      <w:r>
        <w:separator/>
      </w:r>
    </w:p>
  </w:footnote>
  <w:footnote w:type="continuationSeparator" w:id="0">
    <w:p w14:paraId="1F7C1C10" w14:textId="77777777" w:rsidR="00856165" w:rsidRDefault="008561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DF368" w14:textId="77777777" w:rsidR="006206F2" w:rsidRDefault="006206F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A7BFE" w14:textId="77777777" w:rsidR="006206F2" w:rsidRDefault="006206F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3726C" w14:textId="77777777" w:rsidR="006206F2" w:rsidRDefault="006206F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55151"/>
    <w:multiLevelType w:val="hybridMultilevel"/>
    <w:tmpl w:val="A7842354"/>
    <w:lvl w:ilvl="0" w:tplc="E910AC40">
      <w:start w:val="1"/>
      <w:numFmt w:val="bullet"/>
      <w:lvlText w:val=""/>
      <w:lvlJc w:val="left"/>
      <w:pPr>
        <w:ind w:left="1713" w:hanging="360"/>
      </w:pPr>
      <w:rPr>
        <w:rFonts w:ascii="Symbol" w:hAnsi="Symbol"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1" w15:restartNumberingAfterBreak="0">
    <w:nsid w:val="0EE8157E"/>
    <w:multiLevelType w:val="hybridMultilevel"/>
    <w:tmpl w:val="90769D6A"/>
    <w:lvl w:ilvl="0" w:tplc="54A48DE8">
      <w:start w:val="2022"/>
      <w:numFmt w:val="bullet"/>
      <w:lvlText w:val="-"/>
      <w:lvlJc w:val="left"/>
      <w:pPr>
        <w:ind w:left="1789" w:hanging="360"/>
      </w:pPr>
      <w:rPr>
        <w:rFonts w:ascii="TT Hoves Pro" w:eastAsia="Times New Roman" w:hAnsi="TT Hoves Pro" w:cs="Arial" w:hint="default"/>
      </w:rPr>
    </w:lvl>
    <w:lvl w:ilvl="1" w:tplc="040C0003" w:tentative="1">
      <w:start w:val="1"/>
      <w:numFmt w:val="bullet"/>
      <w:lvlText w:val="o"/>
      <w:lvlJc w:val="left"/>
      <w:pPr>
        <w:ind w:left="2509" w:hanging="360"/>
      </w:pPr>
      <w:rPr>
        <w:rFonts w:ascii="Courier New" w:hAnsi="Courier New" w:cs="Courier New" w:hint="default"/>
      </w:rPr>
    </w:lvl>
    <w:lvl w:ilvl="2" w:tplc="040C0005" w:tentative="1">
      <w:start w:val="1"/>
      <w:numFmt w:val="bullet"/>
      <w:lvlText w:val=""/>
      <w:lvlJc w:val="left"/>
      <w:pPr>
        <w:ind w:left="3229" w:hanging="360"/>
      </w:pPr>
      <w:rPr>
        <w:rFonts w:ascii="Wingdings" w:hAnsi="Wingdings" w:hint="default"/>
      </w:rPr>
    </w:lvl>
    <w:lvl w:ilvl="3" w:tplc="040C0001" w:tentative="1">
      <w:start w:val="1"/>
      <w:numFmt w:val="bullet"/>
      <w:lvlText w:val=""/>
      <w:lvlJc w:val="left"/>
      <w:pPr>
        <w:ind w:left="3949" w:hanging="360"/>
      </w:pPr>
      <w:rPr>
        <w:rFonts w:ascii="Symbol" w:hAnsi="Symbol" w:hint="default"/>
      </w:rPr>
    </w:lvl>
    <w:lvl w:ilvl="4" w:tplc="040C0003" w:tentative="1">
      <w:start w:val="1"/>
      <w:numFmt w:val="bullet"/>
      <w:lvlText w:val="o"/>
      <w:lvlJc w:val="left"/>
      <w:pPr>
        <w:ind w:left="4669" w:hanging="360"/>
      </w:pPr>
      <w:rPr>
        <w:rFonts w:ascii="Courier New" w:hAnsi="Courier New" w:cs="Courier New" w:hint="default"/>
      </w:rPr>
    </w:lvl>
    <w:lvl w:ilvl="5" w:tplc="040C0005" w:tentative="1">
      <w:start w:val="1"/>
      <w:numFmt w:val="bullet"/>
      <w:lvlText w:val=""/>
      <w:lvlJc w:val="left"/>
      <w:pPr>
        <w:ind w:left="5389" w:hanging="360"/>
      </w:pPr>
      <w:rPr>
        <w:rFonts w:ascii="Wingdings" w:hAnsi="Wingdings" w:hint="default"/>
      </w:rPr>
    </w:lvl>
    <w:lvl w:ilvl="6" w:tplc="040C0001" w:tentative="1">
      <w:start w:val="1"/>
      <w:numFmt w:val="bullet"/>
      <w:lvlText w:val=""/>
      <w:lvlJc w:val="left"/>
      <w:pPr>
        <w:ind w:left="6109" w:hanging="360"/>
      </w:pPr>
      <w:rPr>
        <w:rFonts w:ascii="Symbol" w:hAnsi="Symbol" w:hint="default"/>
      </w:rPr>
    </w:lvl>
    <w:lvl w:ilvl="7" w:tplc="040C0003" w:tentative="1">
      <w:start w:val="1"/>
      <w:numFmt w:val="bullet"/>
      <w:lvlText w:val="o"/>
      <w:lvlJc w:val="left"/>
      <w:pPr>
        <w:ind w:left="6829" w:hanging="360"/>
      </w:pPr>
      <w:rPr>
        <w:rFonts w:ascii="Courier New" w:hAnsi="Courier New" w:cs="Courier New" w:hint="default"/>
      </w:rPr>
    </w:lvl>
    <w:lvl w:ilvl="8" w:tplc="040C0005" w:tentative="1">
      <w:start w:val="1"/>
      <w:numFmt w:val="bullet"/>
      <w:lvlText w:val=""/>
      <w:lvlJc w:val="left"/>
      <w:pPr>
        <w:ind w:left="7549" w:hanging="360"/>
      </w:pPr>
      <w:rPr>
        <w:rFonts w:ascii="Wingdings" w:hAnsi="Wingdings" w:hint="default"/>
      </w:rPr>
    </w:lvl>
  </w:abstractNum>
  <w:abstractNum w:abstractNumId="2" w15:restartNumberingAfterBreak="0">
    <w:nsid w:val="1AAD05BD"/>
    <w:multiLevelType w:val="hybridMultilevel"/>
    <w:tmpl w:val="E34A11C4"/>
    <w:lvl w:ilvl="0" w:tplc="FFFFFFFF">
      <w:start w:val="3"/>
      <w:numFmt w:val="bullet"/>
      <w:pStyle w:val="AEV-Normalpuce2"/>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124C69"/>
    <w:multiLevelType w:val="hybridMultilevel"/>
    <w:tmpl w:val="38AC6AA6"/>
    <w:lvl w:ilvl="0" w:tplc="E910AC40">
      <w:start w:val="1"/>
      <w:numFmt w:val="bullet"/>
      <w:lvlText w:val=""/>
      <w:lvlJc w:val="left"/>
      <w:pPr>
        <w:ind w:left="1713" w:hanging="360"/>
      </w:pPr>
      <w:rPr>
        <w:rFonts w:ascii="Symbol" w:hAnsi="Symbol"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 w15:restartNumberingAfterBreak="0">
    <w:nsid w:val="21073F68"/>
    <w:multiLevelType w:val="hybridMultilevel"/>
    <w:tmpl w:val="71B6CC3E"/>
    <w:lvl w:ilvl="0" w:tplc="AF84EF62">
      <w:start w:val="1"/>
      <w:numFmt w:val="decimal"/>
      <w:pStyle w:val="TitreParag"/>
      <w:lvlText w:val="%1."/>
      <w:lvlJc w:val="left"/>
      <w:pPr>
        <w:tabs>
          <w:tab w:val="num" w:pos="780"/>
        </w:tabs>
        <w:ind w:left="240" w:firstLine="0"/>
      </w:pPr>
      <w:rPr>
        <w:rFonts w:ascii="Arial Unicode MS" w:eastAsia="Arial Unicode MS" w:hAnsi="Arial Unicode MS" w:cs="Arial Unicode MS" w:hint="default"/>
        <w:b/>
        <w:bCs/>
        <w:i/>
        <w:iCs/>
        <w:color w:val="000000"/>
        <w:sz w:val="20"/>
        <w:szCs w:val="20"/>
        <w:u w:val="none" w:color="000000"/>
      </w:rPr>
    </w:lvl>
    <w:lvl w:ilvl="1" w:tplc="C21EAC22">
      <w:start w:val="1"/>
      <w:numFmt w:val="decimal"/>
      <w:lvlText w:val="%2."/>
      <w:lvlJc w:val="left"/>
      <w:pPr>
        <w:tabs>
          <w:tab w:val="num" w:pos="1440"/>
        </w:tabs>
        <w:ind w:left="1440" w:hanging="360"/>
      </w:pPr>
      <w:rPr>
        <w:rFonts w:ascii="Helvetica" w:hAnsi="Helvetica" w:cs="Arial Unicode MS" w:hint="default"/>
        <w:b/>
        <w:bCs/>
        <w:i/>
        <w:iCs/>
        <w:color w:val="000000"/>
        <w:sz w:val="22"/>
        <w:szCs w:val="18"/>
        <w:u w:val="none" w:color="000000"/>
      </w:rPr>
    </w:lvl>
    <w:lvl w:ilvl="2" w:tplc="EF60D0A8">
      <w:numFmt w:val="bullet"/>
      <w:lvlText w:val="-"/>
      <w:lvlJc w:val="left"/>
      <w:pPr>
        <w:tabs>
          <w:tab w:val="num" w:pos="2340"/>
        </w:tabs>
        <w:ind w:left="2340" w:hanging="360"/>
      </w:pPr>
      <w:rPr>
        <w:rFonts w:ascii="Arial Unicode MS" w:eastAsia="Arial Unicode MS" w:hAnsi="Arial Unicode MS" w:cs="Arial Unicode MS" w:hint="eastAsia"/>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25556650"/>
    <w:multiLevelType w:val="hybridMultilevel"/>
    <w:tmpl w:val="C3AAD2BE"/>
    <w:lvl w:ilvl="0" w:tplc="E910AC40">
      <w:start w:val="1"/>
      <w:numFmt w:val="bullet"/>
      <w:lvlText w:val=""/>
      <w:lvlJc w:val="left"/>
      <w:pPr>
        <w:ind w:left="1713" w:hanging="360"/>
      </w:pPr>
      <w:rPr>
        <w:rFonts w:ascii="Symbol" w:hAnsi="Symbol"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6" w15:restartNumberingAfterBreak="0">
    <w:nsid w:val="34D0457B"/>
    <w:multiLevelType w:val="hybridMultilevel"/>
    <w:tmpl w:val="FE70C9CA"/>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8E852E8"/>
    <w:multiLevelType w:val="hybridMultilevel"/>
    <w:tmpl w:val="A79A73B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4FB359C3"/>
    <w:multiLevelType w:val="hybridMultilevel"/>
    <w:tmpl w:val="669CD170"/>
    <w:lvl w:ilvl="0" w:tplc="AD424CEA">
      <w:start w:val="1"/>
      <w:numFmt w:val="bullet"/>
      <w:pStyle w:val="AEV-Normalpuce"/>
      <w:lvlText w:val=""/>
      <w:lvlJc w:val="left"/>
      <w:pPr>
        <w:tabs>
          <w:tab w:val="num" w:pos="720"/>
        </w:tabs>
        <w:ind w:left="720" w:hanging="360"/>
      </w:pPr>
      <w:rPr>
        <w:rFonts w:ascii="Symbol" w:hAnsi="Symbol" w:hint="default"/>
      </w:rPr>
    </w:lvl>
    <w:lvl w:ilvl="1" w:tplc="27F2FA80">
      <w:start w:val="3"/>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2191DA7"/>
    <w:multiLevelType w:val="hybridMultilevel"/>
    <w:tmpl w:val="C1625B4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67E46307"/>
    <w:multiLevelType w:val="hybridMultilevel"/>
    <w:tmpl w:val="EF063DFC"/>
    <w:lvl w:ilvl="0" w:tplc="5E2E8D2A">
      <w:start w:val="2023"/>
      <w:numFmt w:val="bullet"/>
      <w:lvlText w:val="-"/>
      <w:lvlJc w:val="left"/>
      <w:pPr>
        <w:ind w:left="1789" w:hanging="360"/>
      </w:pPr>
      <w:rPr>
        <w:rFonts w:ascii="TT Hoves Pro" w:eastAsia="Times New Roman" w:hAnsi="TT Hoves Pro" w:cs="Arial" w:hint="default"/>
      </w:rPr>
    </w:lvl>
    <w:lvl w:ilvl="1" w:tplc="040C0003" w:tentative="1">
      <w:start w:val="1"/>
      <w:numFmt w:val="bullet"/>
      <w:lvlText w:val="o"/>
      <w:lvlJc w:val="left"/>
      <w:pPr>
        <w:ind w:left="2509" w:hanging="360"/>
      </w:pPr>
      <w:rPr>
        <w:rFonts w:ascii="Courier New" w:hAnsi="Courier New" w:cs="Courier New" w:hint="default"/>
      </w:rPr>
    </w:lvl>
    <w:lvl w:ilvl="2" w:tplc="040C0005" w:tentative="1">
      <w:start w:val="1"/>
      <w:numFmt w:val="bullet"/>
      <w:lvlText w:val=""/>
      <w:lvlJc w:val="left"/>
      <w:pPr>
        <w:ind w:left="3229" w:hanging="360"/>
      </w:pPr>
      <w:rPr>
        <w:rFonts w:ascii="Wingdings" w:hAnsi="Wingdings" w:hint="default"/>
      </w:rPr>
    </w:lvl>
    <w:lvl w:ilvl="3" w:tplc="040C0001" w:tentative="1">
      <w:start w:val="1"/>
      <w:numFmt w:val="bullet"/>
      <w:lvlText w:val=""/>
      <w:lvlJc w:val="left"/>
      <w:pPr>
        <w:ind w:left="3949" w:hanging="360"/>
      </w:pPr>
      <w:rPr>
        <w:rFonts w:ascii="Symbol" w:hAnsi="Symbol" w:hint="default"/>
      </w:rPr>
    </w:lvl>
    <w:lvl w:ilvl="4" w:tplc="040C0003" w:tentative="1">
      <w:start w:val="1"/>
      <w:numFmt w:val="bullet"/>
      <w:lvlText w:val="o"/>
      <w:lvlJc w:val="left"/>
      <w:pPr>
        <w:ind w:left="4669" w:hanging="360"/>
      </w:pPr>
      <w:rPr>
        <w:rFonts w:ascii="Courier New" w:hAnsi="Courier New" w:cs="Courier New" w:hint="default"/>
      </w:rPr>
    </w:lvl>
    <w:lvl w:ilvl="5" w:tplc="040C0005" w:tentative="1">
      <w:start w:val="1"/>
      <w:numFmt w:val="bullet"/>
      <w:lvlText w:val=""/>
      <w:lvlJc w:val="left"/>
      <w:pPr>
        <w:ind w:left="5389" w:hanging="360"/>
      </w:pPr>
      <w:rPr>
        <w:rFonts w:ascii="Wingdings" w:hAnsi="Wingdings" w:hint="default"/>
      </w:rPr>
    </w:lvl>
    <w:lvl w:ilvl="6" w:tplc="040C0001" w:tentative="1">
      <w:start w:val="1"/>
      <w:numFmt w:val="bullet"/>
      <w:lvlText w:val=""/>
      <w:lvlJc w:val="left"/>
      <w:pPr>
        <w:ind w:left="6109" w:hanging="360"/>
      </w:pPr>
      <w:rPr>
        <w:rFonts w:ascii="Symbol" w:hAnsi="Symbol" w:hint="default"/>
      </w:rPr>
    </w:lvl>
    <w:lvl w:ilvl="7" w:tplc="040C0003" w:tentative="1">
      <w:start w:val="1"/>
      <w:numFmt w:val="bullet"/>
      <w:lvlText w:val="o"/>
      <w:lvlJc w:val="left"/>
      <w:pPr>
        <w:ind w:left="6829" w:hanging="360"/>
      </w:pPr>
      <w:rPr>
        <w:rFonts w:ascii="Courier New" w:hAnsi="Courier New" w:cs="Courier New" w:hint="default"/>
      </w:rPr>
    </w:lvl>
    <w:lvl w:ilvl="8" w:tplc="040C0005" w:tentative="1">
      <w:start w:val="1"/>
      <w:numFmt w:val="bullet"/>
      <w:lvlText w:val=""/>
      <w:lvlJc w:val="left"/>
      <w:pPr>
        <w:ind w:left="7549" w:hanging="360"/>
      </w:pPr>
      <w:rPr>
        <w:rFonts w:ascii="Wingdings" w:hAnsi="Wingdings" w:hint="default"/>
      </w:rPr>
    </w:lvl>
  </w:abstractNum>
  <w:abstractNum w:abstractNumId="11" w15:restartNumberingAfterBreak="0">
    <w:nsid w:val="680E33C0"/>
    <w:multiLevelType w:val="hybridMultilevel"/>
    <w:tmpl w:val="EEE209D8"/>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6CED1499"/>
    <w:multiLevelType w:val="hybridMultilevel"/>
    <w:tmpl w:val="C4962B98"/>
    <w:lvl w:ilvl="0" w:tplc="8280EB8C">
      <w:start w:val="1"/>
      <w:numFmt w:val="bullet"/>
      <w:pStyle w:val="NormalCCTPEricpuces"/>
      <w:lvlText w:val=""/>
      <w:lvlJc w:val="left"/>
      <w:pPr>
        <w:tabs>
          <w:tab w:val="num" w:pos="530"/>
        </w:tabs>
        <w:ind w:left="45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D12F25"/>
    <w:multiLevelType w:val="hybridMultilevel"/>
    <w:tmpl w:val="C522630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73321095"/>
    <w:multiLevelType w:val="multilevel"/>
    <w:tmpl w:val="2B1669F2"/>
    <w:lvl w:ilvl="0">
      <w:start w:val="1"/>
      <w:numFmt w:val="upperRoman"/>
      <w:pStyle w:val="Titre3CCTP"/>
      <w:lvlText w:val="%1."/>
      <w:lvlJc w:val="left"/>
      <w:pPr>
        <w:tabs>
          <w:tab w:val="num" w:pos="3763"/>
        </w:tabs>
        <w:ind w:left="3403" w:firstLine="0"/>
      </w:pPr>
      <w:rPr>
        <w:rFonts w:ascii="Times New Roman" w:hAnsi="Times New Roman" w:hint="default"/>
        <w:color w:val="auto"/>
        <w:sz w:val="32"/>
        <w:szCs w:val="32"/>
      </w:rPr>
    </w:lvl>
    <w:lvl w:ilvl="1">
      <w:start w:val="1"/>
      <w:numFmt w:val="upperLetter"/>
      <w:pStyle w:val="Titre4CCTP"/>
      <w:lvlText w:val="%1-%2."/>
      <w:lvlJc w:val="left"/>
      <w:pPr>
        <w:tabs>
          <w:tab w:val="num" w:pos="3196"/>
        </w:tabs>
        <w:ind w:left="2836" w:firstLine="0"/>
      </w:pPr>
      <w:rPr>
        <w:rFonts w:ascii="Times New Roman" w:hAnsi="Times New Roman" w:hint="default"/>
        <w:sz w:val="28"/>
        <w:szCs w:val="28"/>
      </w:rPr>
    </w:lvl>
    <w:lvl w:ilvl="2">
      <w:start w:val="1"/>
      <w:numFmt w:val="decimal"/>
      <w:lvlText w:val="%1-%2-%3"/>
      <w:lvlJc w:val="left"/>
      <w:pPr>
        <w:tabs>
          <w:tab w:val="num" w:pos="2700"/>
        </w:tabs>
        <w:ind w:left="2340" w:firstLine="0"/>
      </w:pPr>
      <w:rPr>
        <w:rFonts w:ascii="Times New Roman" w:hAnsi="Times New Roman" w:hint="default"/>
        <w:sz w:val="28"/>
        <w:szCs w:val="28"/>
      </w:rPr>
    </w:lvl>
    <w:lvl w:ilvl="3">
      <w:start w:val="1"/>
      <w:numFmt w:val="lowerLetter"/>
      <w:pStyle w:val="Titre4"/>
      <w:lvlText w:val="%4)"/>
      <w:lvlJc w:val="left"/>
      <w:pPr>
        <w:tabs>
          <w:tab w:val="num" w:pos="2520"/>
        </w:tabs>
        <w:ind w:left="2160" w:firstLine="0"/>
      </w:pPr>
      <w:rPr>
        <w:rFonts w:hint="default"/>
      </w:rPr>
    </w:lvl>
    <w:lvl w:ilvl="4">
      <w:start w:val="1"/>
      <w:numFmt w:val="decimal"/>
      <w:pStyle w:val="Titre5"/>
      <w:lvlText w:val="(%5)"/>
      <w:lvlJc w:val="left"/>
      <w:pPr>
        <w:tabs>
          <w:tab w:val="num" w:pos="3240"/>
        </w:tabs>
        <w:ind w:left="2880" w:firstLine="0"/>
      </w:pPr>
      <w:rPr>
        <w:rFonts w:hint="default"/>
      </w:rPr>
    </w:lvl>
    <w:lvl w:ilvl="5">
      <w:start w:val="1"/>
      <w:numFmt w:val="lowerLetter"/>
      <w:pStyle w:val="Titre6"/>
      <w:lvlText w:val="(%6)"/>
      <w:lvlJc w:val="left"/>
      <w:pPr>
        <w:tabs>
          <w:tab w:val="num" w:pos="3960"/>
        </w:tabs>
        <w:ind w:left="3600" w:firstLine="0"/>
      </w:pPr>
      <w:rPr>
        <w:rFonts w:hint="default"/>
      </w:rPr>
    </w:lvl>
    <w:lvl w:ilvl="6">
      <w:start w:val="1"/>
      <w:numFmt w:val="lowerRoman"/>
      <w:pStyle w:val="Titre7"/>
      <w:lvlText w:val="(%7)"/>
      <w:lvlJc w:val="left"/>
      <w:pPr>
        <w:tabs>
          <w:tab w:val="num" w:pos="4680"/>
        </w:tabs>
        <w:ind w:left="4320" w:firstLine="0"/>
      </w:pPr>
      <w:rPr>
        <w:rFonts w:hint="default"/>
      </w:rPr>
    </w:lvl>
    <w:lvl w:ilvl="7">
      <w:start w:val="1"/>
      <w:numFmt w:val="lowerLetter"/>
      <w:pStyle w:val="Titre8"/>
      <w:lvlText w:val="(%8)"/>
      <w:lvlJc w:val="left"/>
      <w:pPr>
        <w:tabs>
          <w:tab w:val="num" w:pos="5400"/>
        </w:tabs>
        <w:ind w:left="5040" w:firstLine="0"/>
      </w:pPr>
      <w:rPr>
        <w:rFonts w:hint="default"/>
      </w:rPr>
    </w:lvl>
    <w:lvl w:ilvl="8">
      <w:start w:val="1"/>
      <w:numFmt w:val="lowerRoman"/>
      <w:pStyle w:val="Titre9"/>
      <w:lvlText w:val="(%9)"/>
      <w:lvlJc w:val="left"/>
      <w:pPr>
        <w:tabs>
          <w:tab w:val="num" w:pos="6120"/>
        </w:tabs>
        <w:ind w:left="5760" w:firstLine="0"/>
      </w:pPr>
      <w:rPr>
        <w:rFonts w:hint="default"/>
      </w:rPr>
    </w:lvl>
  </w:abstractNum>
  <w:abstractNum w:abstractNumId="15" w15:restartNumberingAfterBreak="0">
    <w:nsid w:val="759B01B4"/>
    <w:multiLevelType w:val="hybridMultilevel"/>
    <w:tmpl w:val="0D8C3AB2"/>
    <w:lvl w:ilvl="0" w:tplc="6C882A3E">
      <w:start w:val="2023"/>
      <w:numFmt w:val="bullet"/>
      <w:lvlText w:val="-"/>
      <w:lvlJc w:val="left"/>
      <w:pPr>
        <w:ind w:left="1789" w:hanging="360"/>
      </w:pPr>
      <w:rPr>
        <w:rFonts w:ascii="TT Hoves Pro" w:eastAsia="Times New Roman" w:hAnsi="TT Hoves Pro" w:cs="Arial" w:hint="default"/>
      </w:rPr>
    </w:lvl>
    <w:lvl w:ilvl="1" w:tplc="040C0003" w:tentative="1">
      <w:start w:val="1"/>
      <w:numFmt w:val="bullet"/>
      <w:lvlText w:val="o"/>
      <w:lvlJc w:val="left"/>
      <w:pPr>
        <w:ind w:left="2509" w:hanging="360"/>
      </w:pPr>
      <w:rPr>
        <w:rFonts w:ascii="Courier New" w:hAnsi="Courier New" w:cs="Courier New" w:hint="default"/>
      </w:rPr>
    </w:lvl>
    <w:lvl w:ilvl="2" w:tplc="040C0005" w:tentative="1">
      <w:start w:val="1"/>
      <w:numFmt w:val="bullet"/>
      <w:lvlText w:val=""/>
      <w:lvlJc w:val="left"/>
      <w:pPr>
        <w:ind w:left="3229" w:hanging="360"/>
      </w:pPr>
      <w:rPr>
        <w:rFonts w:ascii="Wingdings" w:hAnsi="Wingdings" w:hint="default"/>
      </w:rPr>
    </w:lvl>
    <w:lvl w:ilvl="3" w:tplc="040C0001" w:tentative="1">
      <w:start w:val="1"/>
      <w:numFmt w:val="bullet"/>
      <w:lvlText w:val=""/>
      <w:lvlJc w:val="left"/>
      <w:pPr>
        <w:ind w:left="3949" w:hanging="360"/>
      </w:pPr>
      <w:rPr>
        <w:rFonts w:ascii="Symbol" w:hAnsi="Symbol" w:hint="default"/>
      </w:rPr>
    </w:lvl>
    <w:lvl w:ilvl="4" w:tplc="040C0003" w:tentative="1">
      <w:start w:val="1"/>
      <w:numFmt w:val="bullet"/>
      <w:lvlText w:val="o"/>
      <w:lvlJc w:val="left"/>
      <w:pPr>
        <w:ind w:left="4669" w:hanging="360"/>
      </w:pPr>
      <w:rPr>
        <w:rFonts w:ascii="Courier New" w:hAnsi="Courier New" w:cs="Courier New" w:hint="default"/>
      </w:rPr>
    </w:lvl>
    <w:lvl w:ilvl="5" w:tplc="040C0005" w:tentative="1">
      <w:start w:val="1"/>
      <w:numFmt w:val="bullet"/>
      <w:lvlText w:val=""/>
      <w:lvlJc w:val="left"/>
      <w:pPr>
        <w:ind w:left="5389" w:hanging="360"/>
      </w:pPr>
      <w:rPr>
        <w:rFonts w:ascii="Wingdings" w:hAnsi="Wingdings" w:hint="default"/>
      </w:rPr>
    </w:lvl>
    <w:lvl w:ilvl="6" w:tplc="040C0001" w:tentative="1">
      <w:start w:val="1"/>
      <w:numFmt w:val="bullet"/>
      <w:lvlText w:val=""/>
      <w:lvlJc w:val="left"/>
      <w:pPr>
        <w:ind w:left="6109" w:hanging="360"/>
      </w:pPr>
      <w:rPr>
        <w:rFonts w:ascii="Symbol" w:hAnsi="Symbol" w:hint="default"/>
      </w:rPr>
    </w:lvl>
    <w:lvl w:ilvl="7" w:tplc="040C0003" w:tentative="1">
      <w:start w:val="1"/>
      <w:numFmt w:val="bullet"/>
      <w:lvlText w:val="o"/>
      <w:lvlJc w:val="left"/>
      <w:pPr>
        <w:ind w:left="6829" w:hanging="360"/>
      </w:pPr>
      <w:rPr>
        <w:rFonts w:ascii="Courier New" w:hAnsi="Courier New" w:cs="Courier New" w:hint="default"/>
      </w:rPr>
    </w:lvl>
    <w:lvl w:ilvl="8" w:tplc="040C0005" w:tentative="1">
      <w:start w:val="1"/>
      <w:numFmt w:val="bullet"/>
      <w:lvlText w:val=""/>
      <w:lvlJc w:val="left"/>
      <w:pPr>
        <w:ind w:left="7549" w:hanging="360"/>
      </w:pPr>
      <w:rPr>
        <w:rFonts w:ascii="Wingdings" w:hAnsi="Wingdings" w:hint="default"/>
      </w:rPr>
    </w:lvl>
  </w:abstractNum>
  <w:abstractNum w:abstractNumId="16" w15:restartNumberingAfterBreak="0">
    <w:nsid w:val="7C6E668A"/>
    <w:multiLevelType w:val="hybridMultilevel"/>
    <w:tmpl w:val="F064C9C0"/>
    <w:lvl w:ilvl="0" w:tplc="E910AC40">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15:restartNumberingAfterBreak="0">
    <w:nsid w:val="7C6F7A9B"/>
    <w:multiLevelType w:val="hybridMultilevel"/>
    <w:tmpl w:val="715082D0"/>
    <w:lvl w:ilvl="0" w:tplc="CCF8FBBC">
      <w:start w:val="1"/>
      <w:numFmt w:val="bullet"/>
      <w:pStyle w:val="Titre6CCTP"/>
      <w:lvlText w:val=""/>
      <w:lvlJc w:val="left"/>
      <w:pPr>
        <w:tabs>
          <w:tab w:val="num" w:pos="1997"/>
        </w:tabs>
        <w:ind w:left="1997" w:hanging="360"/>
      </w:pPr>
      <w:rPr>
        <w:rFonts w:ascii="Symbol" w:hAnsi="Symbol" w:hint="default"/>
      </w:rPr>
    </w:lvl>
    <w:lvl w:ilvl="1" w:tplc="040C0003">
      <w:start w:val="1"/>
      <w:numFmt w:val="bullet"/>
      <w:lvlText w:val="o"/>
      <w:lvlJc w:val="left"/>
      <w:pPr>
        <w:tabs>
          <w:tab w:val="num" w:pos="2717"/>
        </w:tabs>
        <w:ind w:left="2717" w:hanging="360"/>
      </w:pPr>
      <w:rPr>
        <w:rFonts w:ascii="Courier New" w:hAnsi="Courier New" w:cs="Courier New" w:hint="default"/>
      </w:rPr>
    </w:lvl>
    <w:lvl w:ilvl="2" w:tplc="040C0005" w:tentative="1">
      <w:start w:val="1"/>
      <w:numFmt w:val="bullet"/>
      <w:lvlText w:val=""/>
      <w:lvlJc w:val="left"/>
      <w:pPr>
        <w:tabs>
          <w:tab w:val="num" w:pos="3437"/>
        </w:tabs>
        <w:ind w:left="3437" w:hanging="360"/>
      </w:pPr>
      <w:rPr>
        <w:rFonts w:ascii="Wingdings" w:hAnsi="Wingdings" w:hint="default"/>
      </w:rPr>
    </w:lvl>
    <w:lvl w:ilvl="3" w:tplc="040C0001" w:tentative="1">
      <w:start w:val="1"/>
      <w:numFmt w:val="bullet"/>
      <w:lvlText w:val=""/>
      <w:lvlJc w:val="left"/>
      <w:pPr>
        <w:tabs>
          <w:tab w:val="num" w:pos="4157"/>
        </w:tabs>
        <w:ind w:left="4157" w:hanging="360"/>
      </w:pPr>
      <w:rPr>
        <w:rFonts w:ascii="Symbol" w:hAnsi="Symbol" w:hint="default"/>
      </w:rPr>
    </w:lvl>
    <w:lvl w:ilvl="4" w:tplc="040C0003" w:tentative="1">
      <w:start w:val="1"/>
      <w:numFmt w:val="bullet"/>
      <w:lvlText w:val="o"/>
      <w:lvlJc w:val="left"/>
      <w:pPr>
        <w:tabs>
          <w:tab w:val="num" w:pos="4877"/>
        </w:tabs>
        <w:ind w:left="4877" w:hanging="360"/>
      </w:pPr>
      <w:rPr>
        <w:rFonts w:ascii="Courier New" w:hAnsi="Courier New" w:cs="Courier New" w:hint="default"/>
      </w:rPr>
    </w:lvl>
    <w:lvl w:ilvl="5" w:tplc="040C0005" w:tentative="1">
      <w:start w:val="1"/>
      <w:numFmt w:val="bullet"/>
      <w:lvlText w:val=""/>
      <w:lvlJc w:val="left"/>
      <w:pPr>
        <w:tabs>
          <w:tab w:val="num" w:pos="5597"/>
        </w:tabs>
        <w:ind w:left="5597" w:hanging="360"/>
      </w:pPr>
      <w:rPr>
        <w:rFonts w:ascii="Wingdings" w:hAnsi="Wingdings" w:hint="default"/>
      </w:rPr>
    </w:lvl>
    <w:lvl w:ilvl="6" w:tplc="040C0001" w:tentative="1">
      <w:start w:val="1"/>
      <w:numFmt w:val="bullet"/>
      <w:lvlText w:val=""/>
      <w:lvlJc w:val="left"/>
      <w:pPr>
        <w:tabs>
          <w:tab w:val="num" w:pos="6317"/>
        </w:tabs>
        <w:ind w:left="6317" w:hanging="360"/>
      </w:pPr>
      <w:rPr>
        <w:rFonts w:ascii="Symbol" w:hAnsi="Symbol" w:hint="default"/>
      </w:rPr>
    </w:lvl>
    <w:lvl w:ilvl="7" w:tplc="040C0003" w:tentative="1">
      <w:start w:val="1"/>
      <w:numFmt w:val="bullet"/>
      <w:lvlText w:val="o"/>
      <w:lvlJc w:val="left"/>
      <w:pPr>
        <w:tabs>
          <w:tab w:val="num" w:pos="7037"/>
        </w:tabs>
        <w:ind w:left="7037" w:hanging="360"/>
      </w:pPr>
      <w:rPr>
        <w:rFonts w:ascii="Courier New" w:hAnsi="Courier New" w:cs="Courier New" w:hint="default"/>
      </w:rPr>
    </w:lvl>
    <w:lvl w:ilvl="8" w:tplc="040C0005" w:tentative="1">
      <w:start w:val="1"/>
      <w:numFmt w:val="bullet"/>
      <w:lvlText w:val=""/>
      <w:lvlJc w:val="left"/>
      <w:pPr>
        <w:tabs>
          <w:tab w:val="num" w:pos="7757"/>
        </w:tabs>
        <w:ind w:left="7757" w:hanging="360"/>
      </w:pPr>
      <w:rPr>
        <w:rFonts w:ascii="Wingdings" w:hAnsi="Wingdings" w:hint="default"/>
      </w:rPr>
    </w:lvl>
  </w:abstractNum>
  <w:num w:numId="1" w16cid:durableId="1014310589">
    <w:abstractNumId w:val="14"/>
  </w:num>
  <w:num w:numId="2" w16cid:durableId="1594316352">
    <w:abstractNumId w:val="17"/>
  </w:num>
  <w:num w:numId="3" w16cid:durableId="550775174">
    <w:abstractNumId w:val="12"/>
  </w:num>
  <w:num w:numId="4" w16cid:durableId="1230461719">
    <w:abstractNumId w:val="8"/>
  </w:num>
  <w:num w:numId="5" w16cid:durableId="516652318">
    <w:abstractNumId w:val="2"/>
  </w:num>
  <w:num w:numId="6" w16cid:durableId="466239651">
    <w:abstractNumId w:val="4"/>
  </w:num>
  <w:num w:numId="7" w16cid:durableId="1788042510">
    <w:abstractNumId w:val="16"/>
  </w:num>
  <w:num w:numId="8" w16cid:durableId="2053074409">
    <w:abstractNumId w:val="9"/>
  </w:num>
  <w:num w:numId="9" w16cid:durableId="301736625">
    <w:abstractNumId w:val="13"/>
  </w:num>
  <w:num w:numId="10" w16cid:durableId="594368167">
    <w:abstractNumId w:val="5"/>
  </w:num>
  <w:num w:numId="11" w16cid:durableId="511921719">
    <w:abstractNumId w:val="0"/>
  </w:num>
  <w:num w:numId="12" w16cid:durableId="1530798216">
    <w:abstractNumId w:val="3"/>
  </w:num>
  <w:num w:numId="13" w16cid:durableId="914902208">
    <w:abstractNumId w:val="7"/>
  </w:num>
  <w:num w:numId="14" w16cid:durableId="736125947">
    <w:abstractNumId w:val="11"/>
  </w:num>
  <w:num w:numId="15" w16cid:durableId="695539145">
    <w:abstractNumId w:val="6"/>
  </w:num>
  <w:num w:numId="16" w16cid:durableId="1544706608">
    <w:abstractNumId w:val="10"/>
  </w:num>
  <w:num w:numId="17" w16cid:durableId="1874147095">
    <w:abstractNumId w:val="15"/>
  </w:num>
  <w:num w:numId="18" w16cid:durableId="601451397">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style="mso-position-horizontal:center;mso-width-relative:margin;mso-height-relative:margin" strokecolor="none [3213]">
      <v:stroke endarrow="block" color="none [3213]"/>
      <v:textbox style="mso-fit-shape-to-text: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165"/>
    <w:rsid w:val="00000414"/>
    <w:rsid w:val="00001D72"/>
    <w:rsid w:val="00003226"/>
    <w:rsid w:val="00006A02"/>
    <w:rsid w:val="00015F9A"/>
    <w:rsid w:val="000172DD"/>
    <w:rsid w:val="00017D8D"/>
    <w:rsid w:val="00021FAE"/>
    <w:rsid w:val="0002390E"/>
    <w:rsid w:val="00023A77"/>
    <w:rsid w:val="00027DB4"/>
    <w:rsid w:val="000306AE"/>
    <w:rsid w:val="00031A90"/>
    <w:rsid w:val="00031B9A"/>
    <w:rsid w:val="000409AC"/>
    <w:rsid w:val="000416BC"/>
    <w:rsid w:val="00042427"/>
    <w:rsid w:val="00044451"/>
    <w:rsid w:val="0004518E"/>
    <w:rsid w:val="00045670"/>
    <w:rsid w:val="000464A2"/>
    <w:rsid w:val="0004670F"/>
    <w:rsid w:val="00046A48"/>
    <w:rsid w:val="00051E49"/>
    <w:rsid w:val="0005412B"/>
    <w:rsid w:val="000547E3"/>
    <w:rsid w:val="00056126"/>
    <w:rsid w:val="000565A5"/>
    <w:rsid w:val="00057712"/>
    <w:rsid w:val="0006433F"/>
    <w:rsid w:val="0006698D"/>
    <w:rsid w:val="000671FB"/>
    <w:rsid w:val="00070546"/>
    <w:rsid w:val="00073535"/>
    <w:rsid w:val="00074B4A"/>
    <w:rsid w:val="00077732"/>
    <w:rsid w:val="00080C46"/>
    <w:rsid w:val="00081070"/>
    <w:rsid w:val="00082328"/>
    <w:rsid w:val="00087AFC"/>
    <w:rsid w:val="00087EF6"/>
    <w:rsid w:val="00090C02"/>
    <w:rsid w:val="00090D95"/>
    <w:rsid w:val="000924B7"/>
    <w:rsid w:val="0009762A"/>
    <w:rsid w:val="000A1DBD"/>
    <w:rsid w:val="000A241B"/>
    <w:rsid w:val="000A2861"/>
    <w:rsid w:val="000A2FDC"/>
    <w:rsid w:val="000A6CCD"/>
    <w:rsid w:val="000A6DC1"/>
    <w:rsid w:val="000A6DF1"/>
    <w:rsid w:val="000A712B"/>
    <w:rsid w:val="000B3381"/>
    <w:rsid w:val="000B56CE"/>
    <w:rsid w:val="000B605F"/>
    <w:rsid w:val="000C3D15"/>
    <w:rsid w:val="000C3E33"/>
    <w:rsid w:val="000C6384"/>
    <w:rsid w:val="000C738E"/>
    <w:rsid w:val="000D0E1B"/>
    <w:rsid w:val="000D248F"/>
    <w:rsid w:val="000D36FE"/>
    <w:rsid w:val="000E0641"/>
    <w:rsid w:val="000E0941"/>
    <w:rsid w:val="000E1191"/>
    <w:rsid w:val="000E4AA8"/>
    <w:rsid w:val="000F6464"/>
    <w:rsid w:val="000F78F4"/>
    <w:rsid w:val="001009DD"/>
    <w:rsid w:val="001047AE"/>
    <w:rsid w:val="0010490B"/>
    <w:rsid w:val="00104A87"/>
    <w:rsid w:val="001055EB"/>
    <w:rsid w:val="00107D1D"/>
    <w:rsid w:val="00111158"/>
    <w:rsid w:val="001166D0"/>
    <w:rsid w:val="00116DDB"/>
    <w:rsid w:val="00122DB8"/>
    <w:rsid w:val="001241E9"/>
    <w:rsid w:val="00127C65"/>
    <w:rsid w:val="00127C99"/>
    <w:rsid w:val="001315CE"/>
    <w:rsid w:val="00131763"/>
    <w:rsid w:val="001328E3"/>
    <w:rsid w:val="001336FE"/>
    <w:rsid w:val="00133F5A"/>
    <w:rsid w:val="00137298"/>
    <w:rsid w:val="001401DB"/>
    <w:rsid w:val="00145507"/>
    <w:rsid w:val="001457B6"/>
    <w:rsid w:val="00151BB0"/>
    <w:rsid w:val="00152B8C"/>
    <w:rsid w:val="001565B0"/>
    <w:rsid w:val="001604E6"/>
    <w:rsid w:val="00167CBC"/>
    <w:rsid w:val="001703AE"/>
    <w:rsid w:val="0017325D"/>
    <w:rsid w:val="00180661"/>
    <w:rsid w:val="00181102"/>
    <w:rsid w:val="0018136F"/>
    <w:rsid w:val="00183D85"/>
    <w:rsid w:val="00190541"/>
    <w:rsid w:val="00190B01"/>
    <w:rsid w:val="0019280C"/>
    <w:rsid w:val="00194A90"/>
    <w:rsid w:val="00196C74"/>
    <w:rsid w:val="00197A49"/>
    <w:rsid w:val="001A0B70"/>
    <w:rsid w:val="001A2B39"/>
    <w:rsid w:val="001A2DD2"/>
    <w:rsid w:val="001A3586"/>
    <w:rsid w:val="001A361E"/>
    <w:rsid w:val="001B358B"/>
    <w:rsid w:val="001C509A"/>
    <w:rsid w:val="001C7574"/>
    <w:rsid w:val="001C7793"/>
    <w:rsid w:val="001D422B"/>
    <w:rsid w:val="001E1D8F"/>
    <w:rsid w:val="001E3810"/>
    <w:rsid w:val="001E48C1"/>
    <w:rsid w:val="001E62E3"/>
    <w:rsid w:val="001E6DA5"/>
    <w:rsid w:val="001F12A9"/>
    <w:rsid w:val="001F2087"/>
    <w:rsid w:val="001F2CC8"/>
    <w:rsid w:val="001F784C"/>
    <w:rsid w:val="002003BB"/>
    <w:rsid w:val="00200A8A"/>
    <w:rsid w:val="00201630"/>
    <w:rsid w:val="00201C4D"/>
    <w:rsid w:val="00205716"/>
    <w:rsid w:val="0020677E"/>
    <w:rsid w:val="002074BA"/>
    <w:rsid w:val="00213539"/>
    <w:rsid w:val="00213D1B"/>
    <w:rsid w:val="002147F0"/>
    <w:rsid w:val="00214EDF"/>
    <w:rsid w:val="00214F04"/>
    <w:rsid w:val="002160D8"/>
    <w:rsid w:val="00217B39"/>
    <w:rsid w:val="00222E0B"/>
    <w:rsid w:val="00224C5A"/>
    <w:rsid w:val="00225004"/>
    <w:rsid w:val="00225396"/>
    <w:rsid w:val="002256DF"/>
    <w:rsid w:val="002339F1"/>
    <w:rsid w:val="00234C5A"/>
    <w:rsid w:val="00236141"/>
    <w:rsid w:val="00236426"/>
    <w:rsid w:val="0023749A"/>
    <w:rsid w:val="002418B4"/>
    <w:rsid w:val="00241B49"/>
    <w:rsid w:val="0024211F"/>
    <w:rsid w:val="00242962"/>
    <w:rsid w:val="002503AD"/>
    <w:rsid w:val="00251AB9"/>
    <w:rsid w:val="00253DC0"/>
    <w:rsid w:val="00254290"/>
    <w:rsid w:val="0025794E"/>
    <w:rsid w:val="00264E43"/>
    <w:rsid w:val="002677A1"/>
    <w:rsid w:val="00272ABF"/>
    <w:rsid w:val="0027309C"/>
    <w:rsid w:val="00273AAC"/>
    <w:rsid w:val="0028044B"/>
    <w:rsid w:val="00280600"/>
    <w:rsid w:val="00280ACE"/>
    <w:rsid w:val="0028452F"/>
    <w:rsid w:val="00285B83"/>
    <w:rsid w:val="00290364"/>
    <w:rsid w:val="00290B76"/>
    <w:rsid w:val="002952C3"/>
    <w:rsid w:val="00296A63"/>
    <w:rsid w:val="002B1DDB"/>
    <w:rsid w:val="002B270A"/>
    <w:rsid w:val="002B4C76"/>
    <w:rsid w:val="002B4D28"/>
    <w:rsid w:val="002C7031"/>
    <w:rsid w:val="002D175C"/>
    <w:rsid w:val="002D4E9D"/>
    <w:rsid w:val="002E0BF3"/>
    <w:rsid w:val="002E3F68"/>
    <w:rsid w:val="002E55FD"/>
    <w:rsid w:val="002E6160"/>
    <w:rsid w:val="002E74A9"/>
    <w:rsid w:val="002E7E96"/>
    <w:rsid w:val="002E7F9F"/>
    <w:rsid w:val="002F0287"/>
    <w:rsid w:val="002F128D"/>
    <w:rsid w:val="002F3CA7"/>
    <w:rsid w:val="002F4C64"/>
    <w:rsid w:val="002F6591"/>
    <w:rsid w:val="002F75C9"/>
    <w:rsid w:val="002F7CC9"/>
    <w:rsid w:val="00301719"/>
    <w:rsid w:val="00301D21"/>
    <w:rsid w:val="003021CE"/>
    <w:rsid w:val="0030241E"/>
    <w:rsid w:val="00302E3F"/>
    <w:rsid w:val="00310121"/>
    <w:rsid w:val="00313453"/>
    <w:rsid w:val="00316B87"/>
    <w:rsid w:val="003202F2"/>
    <w:rsid w:val="0032154F"/>
    <w:rsid w:val="003223DB"/>
    <w:rsid w:val="0032281E"/>
    <w:rsid w:val="003242DD"/>
    <w:rsid w:val="00324B2F"/>
    <w:rsid w:val="0033139F"/>
    <w:rsid w:val="00331D81"/>
    <w:rsid w:val="003408FA"/>
    <w:rsid w:val="00341049"/>
    <w:rsid w:val="00343646"/>
    <w:rsid w:val="00343CF1"/>
    <w:rsid w:val="0034649E"/>
    <w:rsid w:val="00346B2C"/>
    <w:rsid w:val="0035082A"/>
    <w:rsid w:val="00350D1A"/>
    <w:rsid w:val="003514C8"/>
    <w:rsid w:val="00353294"/>
    <w:rsid w:val="003553DA"/>
    <w:rsid w:val="00356188"/>
    <w:rsid w:val="00356F6A"/>
    <w:rsid w:val="003606E6"/>
    <w:rsid w:val="00361348"/>
    <w:rsid w:val="003632B1"/>
    <w:rsid w:val="00364A55"/>
    <w:rsid w:val="003653F4"/>
    <w:rsid w:val="00365F80"/>
    <w:rsid w:val="00366F7B"/>
    <w:rsid w:val="00367D43"/>
    <w:rsid w:val="0037330A"/>
    <w:rsid w:val="00375602"/>
    <w:rsid w:val="00377297"/>
    <w:rsid w:val="00382368"/>
    <w:rsid w:val="0038307E"/>
    <w:rsid w:val="00385979"/>
    <w:rsid w:val="00386F39"/>
    <w:rsid w:val="0038772E"/>
    <w:rsid w:val="00387BE2"/>
    <w:rsid w:val="003906D0"/>
    <w:rsid w:val="003923EF"/>
    <w:rsid w:val="003A1A85"/>
    <w:rsid w:val="003A3D0A"/>
    <w:rsid w:val="003A4258"/>
    <w:rsid w:val="003A5AE1"/>
    <w:rsid w:val="003A7F7B"/>
    <w:rsid w:val="003B2BC6"/>
    <w:rsid w:val="003B2DA3"/>
    <w:rsid w:val="003B46B1"/>
    <w:rsid w:val="003B49B8"/>
    <w:rsid w:val="003C2766"/>
    <w:rsid w:val="003C47A8"/>
    <w:rsid w:val="003C4856"/>
    <w:rsid w:val="003C7D3E"/>
    <w:rsid w:val="003D17B6"/>
    <w:rsid w:val="003D4B8C"/>
    <w:rsid w:val="003E27C7"/>
    <w:rsid w:val="003E4A80"/>
    <w:rsid w:val="003E7224"/>
    <w:rsid w:val="003F1E23"/>
    <w:rsid w:val="003F4A94"/>
    <w:rsid w:val="0040141F"/>
    <w:rsid w:val="00401A7E"/>
    <w:rsid w:val="00401C9A"/>
    <w:rsid w:val="00402B10"/>
    <w:rsid w:val="00403625"/>
    <w:rsid w:val="00403FD1"/>
    <w:rsid w:val="00404E26"/>
    <w:rsid w:val="00405512"/>
    <w:rsid w:val="00406D2C"/>
    <w:rsid w:val="004105AC"/>
    <w:rsid w:val="00411C84"/>
    <w:rsid w:val="00414939"/>
    <w:rsid w:val="00415190"/>
    <w:rsid w:val="00420E67"/>
    <w:rsid w:val="00421160"/>
    <w:rsid w:val="0042209A"/>
    <w:rsid w:val="004234C9"/>
    <w:rsid w:val="00426A76"/>
    <w:rsid w:val="00432701"/>
    <w:rsid w:val="00432AE7"/>
    <w:rsid w:val="00434E44"/>
    <w:rsid w:val="0043701A"/>
    <w:rsid w:val="00441EC7"/>
    <w:rsid w:val="00447509"/>
    <w:rsid w:val="00450587"/>
    <w:rsid w:val="00451C17"/>
    <w:rsid w:val="00453EDA"/>
    <w:rsid w:val="00454D7D"/>
    <w:rsid w:val="00456389"/>
    <w:rsid w:val="00456743"/>
    <w:rsid w:val="00457DB6"/>
    <w:rsid w:val="004623FE"/>
    <w:rsid w:val="004629A1"/>
    <w:rsid w:val="0046388C"/>
    <w:rsid w:val="00463D72"/>
    <w:rsid w:val="004661E2"/>
    <w:rsid w:val="004666B3"/>
    <w:rsid w:val="00466B2C"/>
    <w:rsid w:val="00466D81"/>
    <w:rsid w:val="00470640"/>
    <w:rsid w:val="00470973"/>
    <w:rsid w:val="00470E33"/>
    <w:rsid w:val="004715DA"/>
    <w:rsid w:val="004815A2"/>
    <w:rsid w:val="00481B1B"/>
    <w:rsid w:val="00482C33"/>
    <w:rsid w:val="0048400F"/>
    <w:rsid w:val="0048577A"/>
    <w:rsid w:val="004858ED"/>
    <w:rsid w:val="0048669D"/>
    <w:rsid w:val="0049004F"/>
    <w:rsid w:val="004918CE"/>
    <w:rsid w:val="00491DD7"/>
    <w:rsid w:val="004937EC"/>
    <w:rsid w:val="0049442F"/>
    <w:rsid w:val="004946CB"/>
    <w:rsid w:val="00494E8C"/>
    <w:rsid w:val="00496E50"/>
    <w:rsid w:val="00497042"/>
    <w:rsid w:val="004A0901"/>
    <w:rsid w:val="004A3266"/>
    <w:rsid w:val="004A4432"/>
    <w:rsid w:val="004A4556"/>
    <w:rsid w:val="004A4DE4"/>
    <w:rsid w:val="004A768A"/>
    <w:rsid w:val="004B22B0"/>
    <w:rsid w:val="004B25AC"/>
    <w:rsid w:val="004B360D"/>
    <w:rsid w:val="004B38F6"/>
    <w:rsid w:val="004B5378"/>
    <w:rsid w:val="004C0841"/>
    <w:rsid w:val="004C2FE0"/>
    <w:rsid w:val="004C6851"/>
    <w:rsid w:val="004C7981"/>
    <w:rsid w:val="004D1510"/>
    <w:rsid w:val="004D1EDE"/>
    <w:rsid w:val="004D2449"/>
    <w:rsid w:val="004D73DB"/>
    <w:rsid w:val="004E003C"/>
    <w:rsid w:val="004E02AE"/>
    <w:rsid w:val="004E1204"/>
    <w:rsid w:val="004E2314"/>
    <w:rsid w:val="004E2496"/>
    <w:rsid w:val="004E3590"/>
    <w:rsid w:val="004E57BA"/>
    <w:rsid w:val="004F5DC0"/>
    <w:rsid w:val="004F60A5"/>
    <w:rsid w:val="004F76CA"/>
    <w:rsid w:val="00503C59"/>
    <w:rsid w:val="0050705F"/>
    <w:rsid w:val="005070F6"/>
    <w:rsid w:val="0051234E"/>
    <w:rsid w:val="005124F9"/>
    <w:rsid w:val="0052002B"/>
    <w:rsid w:val="00523838"/>
    <w:rsid w:val="00527F4A"/>
    <w:rsid w:val="00534525"/>
    <w:rsid w:val="00540C42"/>
    <w:rsid w:val="00541206"/>
    <w:rsid w:val="00542048"/>
    <w:rsid w:val="0054340E"/>
    <w:rsid w:val="00543646"/>
    <w:rsid w:val="00545479"/>
    <w:rsid w:val="005478CF"/>
    <w:rsid w:val="00550479"/>
    <w:rsid w:val="00552124"/>
    <w:rsid w:val="00553186"/>
    <w:rsid w:val="00553722"/>
    <w:rsid w:val="00554EE0"/>
    <w:rsid w:val="005556AE"/>
    <w:rsid w:val="00557C9F"/>
    <w:rsid w:val="00560FCF"/>
    <w:rsid w:val="005619F5"/>
    <w:rsid w:val="00562132"/>
    <w:rsid w:val="00564E3D"/>
    <w:rsid w:val="00567BC6"/>
    <w:rsid w:val="00572311"/>
    <w:rsid w:val="00575984"/>
    <w:rsid w:val="00575CB8"/>
    <w:rsid w:val="00582BF8"/>
    <w:rsid w:val="00582FBA"/>
    <w:rsid w:val="005832B8"/>
    <w:rsid w:val="005846AA"/>
    <w:rsid w:val="00586891"/>
    <w:rsid w:val="0059122D"/>
    <w:rsid w:val="005919A6"/>
    <w:rsid w:val="00592D03"/>
    <w:rsid w:val="0059356F"/>
    <w:rsid w:val="00594399"/>
    <w:rsid w:val="005949D2"/>
    <w:rsid w:val="0059610F"/>
    <w:rsid w:val="00596B27"/>
    <w:rsid w:val="005A4FC1"/>
    <w:rsid w:val="005A6096"/>
    <w:rsid w:val="005B0479"/>
    <w:rsid w:val="005B0A39"/>
    <w:rsid w:val="005B2A7A"/>
    <w:rsid w:val="005B2E41"/>
    <w:rsid w:val="005B4AD3"/>
    <w:rsid w:val="005B5D28"/>
    <w:rsid w:val="005B6E8D"/>
    <w:rsid w:val="005B7A74"/>
    <w:rsid w:val="005B7E61"/>
    <w:rsid w:val="005C3EFB"/>
    <w:rsid w:val="005C5CEB"/>
    <w:rsid w:val="005C76FC"/>
    <w:rsid w:val="005D0383"/>
    <w:rsid w:val="005D2C8A"/>
    <w:rsid w:val="005D360A"/>
    <w:rsid w:val="005D41FA"/>
    <w:rsid w:val="005D48F9"/>
    <w:rsid w:val="005D692B"/>
    <w:rsid w:val="005E00D4"/>
    <w:rsid w:val="005E219F"/>
    <w:rsid w:val="005E30A3"/>
    <w:rsid w:val="005E3411"/>
    <w:rsid w:val="005F2214"/>
    <w:rsid w:val="005F25DF"/>
    <w:rsid w:val="0060291A"/>
    <w:rsid w:val="006041D9"/>
    <w:rsid w:val="00606664"/>
    <w:rsid w:val="00606842"/>
    <w:rsid w:val="006071D4"/>
    <w:rsid w:val="00611705"/>
    <w:rsid w:val="00612BB1"/>
    <w:rsid w:val="00616D22"/>
    <w:rsid w:val="006206F2"/>
    <w:rsid w:val="00621CF6"/>
    <w:rsid w:val="006221E5"/>
    <w:rsid w:val="00624165"/>
    <w:rsid w:val="00624592"/>
    <w:rsid w:val="00630268"/>
    <w:rsid w:val="00633B57"/>
    <w:rsid w:val="006344D7"/>
    <w:rsid w:val="00634B23"/>
    <w:rsid w:val="00634B40"/>
    <w:rsid w:val="0064207D"/>
    <w:rsid w:val="00642CEE"/>
    <w:rsid w:val="00642FD0"/>
    <w:rsid w:val="00643AF2"/>
    <w:rsid w:val="006444A0"/>
    <w:rsid w:val="00644672"/>
    <w:rsid w:val="006466A3"/>
    <w:rsid w:val="0065243C"/>
    <w:rsid w:val="006545AD"/>
    <w:rsid w:val="00656C6E"/>
    <w:rsid w:val="00664454"/>
    <w:rsid w:val="0066770D"/>
    <w:rsid w:val="00667D88"/>
    <w:rsid w:val="006724C4"/>
    <w:rsid w:val="00672EC9"/>
    <w:rsid w:val="00673BE8"/>
    <w:rsid w:val="00674AAB"/>
    <w:rsid w:val="00680E01"/>
    <w:rsid w:val="00681119"/>
    <w:rsid w:val="006833F0"/>
    <w:rsid w:val="00684CCD"/>
    <w:rsid w:val="00684F0B"/>
    <w:rsid w:val="006861E0"/>
    <w:rsid w:val="00687757"/>
    <w:rsid w:val="00690CF5"/>
    <w:rsid w:val="006911F7"/>
    <w:rsid w:val="006919D0"/>
    <w:rsid w:val="00692844"/>
    <w:rsid w:val="00695141"/>
    <w:rsid w:val="006A0BB4"/>
    <w:rsid w:val="006A260E"/>
    <w:rsid w:val="006A2B89"/>
    <w:rsid w:val="006A784B"/>
    <w:rsid w:val="006B2F60"/>
    <w:rsid w:val="006B7F0F"/>
    <w:rsid w:val="006C15C5"/>
    <w:rsid w:val="006C3EB5"/>
    <w:rsid w:val="006D0DF0"/>
    <w:rsid w:val="006D41A2"/>
    <w:rsid w:val="006D77B7"/>
    <w:rsid w:val="006E1DD8"/>
    <w:rsid w:val="006E4B85"/>
    <w:rsid w:val="006E4C15"/>
    <w:rsid w:val="006E5720"/>
    <w:rsid w:val="006E6370"/>
    <w:rsid w:val="006F2775"/>
    <w:rsid w:val="006F352E"/>
    <w:rsid w:val="006F3E7E"/>
    <w:rsid w:val="006F42F4"/>
    <w:rsid w:val="006F520A"/>
    <w:rsid w:val="00701C3E"/>
    <w:rsid w:val="00701FC9"/>
    <w:rsid w:val="0070392A"/>
    <w:rsid w:val="00704D12"/>
    <w:rsid w:val="00705384"/>
    <w:rsid w:val="007177C4"/>
    <w:rsid w:val="00720999"/>
    <w:rsid w:val="00721175"/>
    <w:rsid w:val="00721557"/>
    <w:rsid w:val="00722761"/>
    <w:rsid w:val="00722A0F"/>
    <w:rsid w:val="00725237"/>
    <w:rsid w:val="0072554E"/>
    <w:rsid w:val="00725F74"/>
    <w:rsid w:val="00727761"/>
    <w:rsid w:val="00730405"/>
    <w:rsid w:val="007311E4"/>
    <w:rsid w:val="007326F6"/>
    <w:rsid w:val="00734030"/>
    <w:rsid w:val="00735884"/>
    <w:rsid w:val="00735DB0"/>
    <w:rsid w:val="00740197"/>
    <w:rsid w:val="00741256"/>
    <w:rsid w:val="00741C76"/>
    <w:rsid w:val="00743381"/>
    <w:rsid w:val="00743B1B"/>
    <w:rsid w:val="00744CC9"/>
    <w:rsid w:val="00745E2E"/>
    <w:rsid w:val="0074669D"/>
    <w:rsid w:val="00747206"/>
    <w:rsid w:val="00752179"/>
    <w:rsid w:val="007545A9"/>
    <w:rsid w:val="007638B2"/>
    <w:rsid w:val="0076494E"/>
    <w:rsid w:val="00764F7B"/>
    <w:rsid w:val="0076586B"/>
    <w:rsid w:val="00765EE4"/>
    <w:rsid w:val="00766D97"/>
    <w:rsid w:val="0077067D"/>
    <w:rsid w:val="0077591B"/>
    <w:rsid w:val="00777FBC"/>
    <w:rsid w:val="00786A75"/>
    <w:rsid w:val="00787198"/>
    <w:rsid w:val="00791D2C"/>
    <w:rsid w:val="00793FC2"/>
    <w:rsid w:val="007962C5"/>
    <w:rsid w:val="00796CE7"/>
    <w:rsid w:val="00796F96"/>
    <w:rsid w:val="00797808"/>
    <w:rsid w:val="007A1E68"/>
    <w:rsid w:val="007A2D6C"/>
    <w:rsid w:val="007A387C"/>
    <w:rsid w:val="007B2670"/>
    <w:rsid w:val="007B300C"/>
    <w:rsid w:val="007B52BE"/>
    <w:rsid w:val="007B68DA"/>
    <w:rsid w:val="007C130B"/>
    <w:rsid w:val="007C3E1D"/>
    <w:rsid w:val="007C4E82"/>
    <w:rsid w:val="007C4FCF"/>
    <w:rsid w:val="007C5877"/>
    <w:rsid w:val="007C67DA"/>
    <w:rsid w:val="007C7823"/>
    <w:rsid w:val="007D29CA"/>
    <w:rsid w:val="007D42EB"/>
    <w:rsid w:val="007D6DFF"/>
    <w:rsid w:val="007F128C"/>
    <w:rsid w:val="007F1A05"/>
    <w:rsid w:val="007F25B1"/>
    <w:rsid w:val="007F6518"/>
    <w:rsid w:val="00801040"/>
    <w:rsid w:val="0080236D"/>
    <w:rsid w:val="00803973"/>
    <w:rsid w:val="0080614A"/>
    <w:rsid w:val="00814431"/>
    <w:rsid w:val="00814934"/>
    <w:rsid w:val="008150F8"/>
    <w:rsid w:val="008176FB"/>
    <w:rsid w:val="00821BE2"/>
    <w:rsid w:val="00827AC3"/>
    <w:rsid w:val="00827E47"/>
    <w:rsid w:val="008313CD"/>
    <w:rsid w:val="0083248C"/>
    <w:rsid w:val="00832BB3"/>
    <w:rsid w:val="00834785"/>
    <w:rsid w:val="008357B3"/>
    <w:rsid w:val="008359CF"/>
    <w:rsid w:val="00837AB6"/>
    <w:rsid w:val="008425DB"/>
    <w:rsid w:val="00843B2C"/>
    <w:rsid w:val="008441D2"/>
    <w:rsid w:val="00856165"/>
    <w:rsid w:val="0085668A"/>
    <w:rsid w:val="0086466E"/>
    <w:rsid w:val="008652D6"/>
    <w:rsid w:val="008661E8"/>
    <w:rsid w:val="00866EA1"/>
    <w:rsid w:val="00867F2D"/>
    <w:rsid w:val="0087030E"/>
    <w:rsid w:val="008712CE"/>
    <w:rsid w:val="0087197E"/>
    <w:rsid w:val="00872A92"/>
    <w:rsid w:val="00873642"/>
    <w:rsid w:val="00873C0A"/>
    <w:rsid w:val="0087657E"/>
    <w:rsid w:val="00880B83"/>
    <w:rsid w:val="00881BA5"/>
    <w:rsid w:val="00882A4E"/>
    <w:rsid w:val="00883317"/>
    <w:rsid w:val="00884935"/>
    <w:rsid w:val="008868AB"/>
    <w:rsid w:val="00887AA3"/>
    <w:rsid w:val="00891008"/>
    <w:rsid w:val="00892D48"/>
    <w:rsid w:val="0089351B"/>
    <w:rsid w:val="00893865"/>
    <w:rsid w:val="00893B28"/>
    <w:rsid w:val="00896E52"/>
    <w:rsid w:val="00897429"/>
    <w:rsid w:val="008A0288"/>
    <w:rsid w:val="008A1A9C"/>
    <w:rsid w:val="008A37DD"/>
    <w:rsid w:val="008A3C66"/>
    <w:rsid w:val="008B076E"/>
    <w:rsid w:val="008B172A"/>
    <w:rsid w:val="008B1C6C"/>
    <w:rsid w:val="008B4EEB"/>
    <w:rsid w:val="008B71E7"/>
    <w:rsid w:val="008B76ED"/>
    <w:rsid w:val="008C2B91"/>
    <w:rsid w:val="008C7DA6"/>
    <w:rsid w:val="008D1C28"/>
    <w:rsid w:val="008D2225"/>
    <w:rsid w:val="008D4BC0"/>
    <w:rsid w:val="008D5302"/>
    <w:rsid w:val="008D625B"/>
    <w:rsid w:val="008D6675"/>
    <w:rsid w:val="008D67CF"/>
    <w:rsid w:val="008D7803"/>
    <w:rsid w:val="008E019A"/>
    <w:rsid w:val="008E61E8"/>
    <w:rsid w:val="008E6D96"/>
    <w:rsid w:val="008F00C5"/>
    <w:rsid w:val="008F410B"/>
    <w:rsid w:val="008F53E2"/>
    <w:rsid w:val="008F553A"/>
    <w:rsid w:val="008F5C75"/>
    <w:rsid w:val="008F67A7"/>
    <w:rsid w:val="00901000"/>
    <w:rsid w:val="00902B7D"/>
    <w:rsid w:val="0090374D"/>
    <w:rsid w:val="00903E42"/>
    <w:rsid w:val="00904730"/>
    <w:rsid w:val="00905B24"/>
    <w:rsid w:val="00906767"/>
    <w:rsid w:val="00906EBB"/>
    <w:rsid w:val="00910928"/>
    <w:rsid w:val="00915D2A"/>
    <w:rsid w:val="00916808"/>
    <w:rsid w:val="00916A8A"/>
    <w:rsid w:val="009173C5"/>
    <w:rsid w:val="0092016A"/>
    <w:rsid w:val="009216F4"/>
    <w:rsid w:val="00921C8E"/>
    <w:rsid w:val="00922833"/>
    <w:rsid w:val="00923FF4"/>
    <w:rsid w:val="009240F7"/>
    <w:rsid w:val="00925816"/>
    <w:rsid w:val="00926680"/>
    <w:rsid w:val="009313EB"/>
    <w:rsid w:val="0093430A"/>
    <w:rsid w:val="00935210"/>
    <w:rsid w:val="009371B6"/>
    <w:rsid w:val="00942DAB"/>
    <w:rsid w:val="00945801"/>
    <w:rsid w:val="009466D8"/>
    <w:rsid w:val="00946866"/>
    <w:rsid w:val="00951B31"/>
    <w:rsid w:val="00953747"/>
    <w:rsid w:val="009567ED"/>
    <w:rsid w:val="00956EB3"/>
    <w:rsid w:val="009571D6"/>
    <w:rsid w:val="009573C2"/>
    <w:rsid w:val="00957894"/>
    <w:rsid w:val="00961DDF"/>
    <w:rsid w:val="00962118"/>
    <w:rsid w:val="009625A7"/>
    <w:rsid w:val="00966045"/>
    <w:rsid w:val="009712DF"/>
    <w:rsid w:val="009727CA"/>
    <w:rsid w:val="00973B72"/>
    <w:rsid w:val="00975803"/>
    <w:rsid w:val="00976B24"/>
    <w:rsid w:val="0099278A"/>
    <w:rsid w:val="009931F4"/>
    <w:rsid w:val="00993C9F"/>
    <w:rsid w:val="00996FAE"/>
    <w:rsid w:val="009A08EB"/>
    <w:rsid w:val="009A0F65"/>
    <w:rsid w:val="009A32A2"/>
    <w:rsid w:val="009A3CB1"/>
    <w:rsid w:val="009B2305"/>
    <w:rsid w:val="009C7431"/>
    <w:rsid w:val="009C7E25"/>
    <w:rsid w:val="009D256B"/>
    <w:rsid w:val="009D77BE"/>
    <w:rsid w:val="009D78FF"/>
    <w:rsid w:val="009E09C0"/>
    <w:rsid w:val="009E1281"/>
    <w:rsid w:val="009E1596"/>
    <w:rsid w:val="009E553E"/>
    <w:rsid w:val="009E5FCE"/>
    <w:rsid w:val="009E6013"/>
    <w:rsid w:val="009F7570"/>
    <w:rsid w:val="009F7B5F"/>
    <w:rsid w:val="00A0268F"/>
    <w:rsid w:val="00A048AF"/>
    <w:rsid w:val="00A04C80"/>
    <w:rsid w:val="00A04EDF"/>
    <w:rsid w:val="00A0527C"/>
    <w:rsid w:val="00A0680E"/>
    <w:rsid w:val="00A112EB"/>
    <w:rsid w:val="00A11374"/>
    <w:rsid w:val="00A11D02"/>
    <w:rsid w:val="00A134D2"/>
    <w:rsid w:val="00A135B7"/>
    <w:rsid w:val="00A139D8"/>
    <w:rsid w:val="00A13D57"/>
    <w:rsid w:val="00A1753A"/>
    <w:rsid w:val="00A206EB"/>
    <w:rsid w:val="00A22483"/>
    <w:rsid w:val="00A22769"/>
    <w:rsid w:val="00A31313"/>
    <w:rsid w:val="00A32F1F"/>
    <w:rsid w:val="00A3306C"/>
    <w:rsid w:val="00A33845"/>
    <w:rsid w:val="00A3487A"/>
    <w:rsid w:val="00A36E83"/>
    <w:rsid w:val="00A4279B"/>
    <w:rsid w:val="00A4478E"/>
    <w:rsid w:val="00A453A7"/>
    <w:rsid w:val="00A51ADB"/>
    <w:rsid w:val="00A526E1"/>
    <w:rsid w:val="00A52E10"/>
    <w:rsid w:val="00A55815"/>
    <w:rsid w:val="00A5739A"/>
    <w:rsid w:val="00A57C94"/>
    <w:rsid w:val="00A63578"/>
    <w:rsid w:val="00A6612F"/>
    <w:rsid w:val="00A713D1"/>
    <w:rsid w:val="00A729CA"/>
    <w:rsid w:val="00A7412F"/>
    <w:rsid w:val="00A75278"/>
    <w:rsid w:val="00A85237"/>
    <w:rsid w:val="00A86E18"/>
    <w:rsid w:val="00A87721"/>
    <w:rsid w:val="00A943C2"/>
    <w:rsid w:val="00A94756"/>
    <w:rsid w:val="00A9764F"/>
    <w:rsid w:val="00A978F6"/>
    <w:rsid w:val="00AA0EE5"/>
    <w:rsid w:val="00AA20A2"/>
    <w:rsid w:val="00AA3227"/>
    <w:rsid w:val="00AA5E4F"/>
    <w:rsid w:val="00AB0518"/>
    <w:rsid w:val="00AB1FD3"/>
    <w:rsid w:val="00AB3417"/>
    <w:rsid w:val="00AB6CF4"/>
    <w:rsid w:val="00AC546B"/>
    <w:rsid w:val="00AC734D"/>
    <w:rsid w:val="00AC785A"/>
    <w:rsid w:val="00AD0004"/>
    <w:rsid w:val="00AD0712"/>
    <w:rsid w:val="00AD2E1A"/>
    <w:rsid w:val="00AD2F90"/>
    <w:rsid w:val="00AD304B"/>
    <w:rsid w:val="00AD325E"/>
    <w:rsid w:val="00AD374F"/>
    <w:rsid w:val="00AD5652"/>
    <w:rsid w:val="00AD5997"/>
    <w:rsid w:val="00AD7029"/>
    <w:rsid w:val="00AD7633"/>
    <w:rsid w:val="00AD7A0F"/>
    <w:rsid w:val="00AE1800"/>
    <w:rsid w:val="00AE2228"/>
    <w:rsid w:val="00AE3764"/>
    <w:rsid w:val="00AF11FC"/>
    <w:rsid w:val="00AF1682"/>
    <w:rsid w:val="00AF1E1D"/>
    <w:rsid w:val="00AF40DA"/>
    <w:rsid w:val="00B02C6B"/>
    <w:rsid w:val="00B03014"/>
    <w:rsid w:val="00B1329A"/>
    <w:rsid w:val="00B14C2F"/>
    <w:rsid w:val="00B151B6"/>
    <w:rsid w:val="00B206B9"/>
    <w:rsid w:val="00B23961"/>
    <w:rsid w:val="00B26C38"/>
    <w:rsid w:val="00B26DC1"/>
    <w:rsid w:val="00B26FA7"/>
    <w:rsid w:val="00B301E1"/>
    <w:rsid w:val="00B321F3"/>
    <w:rsid w:val="00B341CE"/>
    <w:rsid w:val="00B344ED"/>
    <w:rsid w:val="00B37BD7"/>
    <w:rsid w:val="00B42441"/>
    <w:rsid w:val="00B4754D"/>
    <w:rsid w:val="00B500A3"/>
    <w:rsid w:val="00B50BF2"/>
    <w:rsid w:val="00B52C30"/>
    <w:rsid w:val="00B52F61"/>
    <w:rsid w:val="00B56A43"/>
    <w:rsid w:val="00B57FB8"/>
    <w:rsid w:val="00B61559"/>
    <w:rsid w:val="00B61F10"/>
    <w:rsid w:val="00B63551"/>
    <w:rsid w:val="00B67BBE"/>
    <w:rsid w:val="00B71CBB"/>
    <w:rsid w:val="00B73099"/>
    <w:rsid w:val="00B750AF"/>
    <w:rsid w:val="00B75D42"/>
    <w:rsid w:val="00B76FFA"/>
    <w:rsid w:val="00B8177C"/>
    <w:rsid w:val="00B827F7"/>
    <w:rsid w:val="00B834D3"/>
    <w:rsid w:val="00B83E6B"/>
    <w:rsid w:val="00B83FCE"/>
    <w:rsid w:val="00B84745"/>
    <w:rsid w:val="00B861D3"/>
    <w:rsid w:val="00B95590"/>
    <w:rsid w:val="00BA1B5B"/>
    <w:rsid w:val="00BA3333"/>
    <w:rsid w:val="00BA488B"/>
    <w:rsid w:val="00BB0591"/>
    <w:rsid w:val="00BB1E39"/>
    <w:rsid w:val="00BC0FD2"/>
    <w:rsid w:val="00BC109F"/>
    <w:rsid w:val="00BC22D0"/>
    <w:rsid w:val="00BC28B5"/>
    <w:rsid w:val="00BC67F1"/>
    <w:rsid w:val="00BC6F1C"/>
    <w:rsid w:val="00BD1BE0"/>
    <w:rsid w:val="00BD3460"/>
    <w:rsid w:val="00BE1DF6"/>
    <w:rsid w:val="00BE458E"/>
    <w:rsid w:val="00BE6ADE"/>
    <w:rsid w:val="00BE6ED4"/>
    <w:rsid w:val="00BF02C1"/>
    <w:rsid w:val="00BF7FD6"/>
    <w:rsid w:val="00C0147B"/>
    <w:rsid w:val="00C07C3B"/>
    <w:rsid w:val="00C11E74"/>
    <w:rsid w:val="00C14CEE"/>
    <w:rsid w:val="00C17673"/>
    <w:rsid w:val="00C21F6C"/>
    <w:rsid w:val="00C22ECC"/>
    <w:rsid w:val="00C22FC0"/>
    <w:rsid w:val="00C2386B"/>
    <w:rsid w:val="00C25326"/>
    <w:rsid w:val="00C269B4"/>
    <w:rsid w:val="00C30784"/>
    <w:rsid w:val="00C30865"/>
    <w:rsid w:val="00C32812"/>
    <w:rsid w:val="00C33965"/>
    <w:rsid w:val="00C3464B"/>
    <w:rsid w:val="00C368A1"/>
    <w:rsid w:val="00C37256"/>
    <w:rsid w:val="00C3739F"/>
    <w:rsid w:val="00C42303"/>
    <w:rsid w:val="00C4448C"/>
    <w:rsid w:val="00C5180E"/>
    <w:rsid w:val="00C5191B"/>
    <w:rsid w:val="00C54078"/>
    <w:rsid w:val="00C548C7"/>
    <w:rsid w:val="00C56257"/>
    <w:rsid w:val="00C57642"/>
    <w:rsid w:val="00C57F1F"/>
    <w:rsid w:val="00C6125F"/>
    <w:rsid w:val="00C625F1"/>
    <w:rsid w:val="00C63778"/>
    <w:rsid w:val="00C65858"/>
    <w:rsid w:val="00C66026"/>
    <w:rsid w:val="00C67809"/>
    <w:rsid w:val="00C7282F"/>
    <w:rsid w:val="00C75106"/>
    <w:rsid w:val="00C75BAB"/>
    <w:rsid w:val="00C805B4"/>
    <w:rsid w:val="00C80766"/>
    <w:rsid w:val="00C80DD0"/>
    <w:rsid w:val="00C813EA"/>
    <w:rsid w:val="00C834C7"/>
    <w:rsid w:val="00C86203"/>
    <w:rsid w:val="00C8680D"/>
    <w:rsid w:val="00C9186A"/>
    <w:rsid w:val="00C975BC"/>
    <w:rsid w:val="00CA13F2"/>
    <w:rsid w:val="00CA4067"/>
    <w:rsid w:val="00CA5B80"/>
    <w:rsid w:val="00CA67CE"/>
    <w:rsid w:val="00CB0AC6"/>
    <w:rsid w:val="00CB2056"/>
    <w:rsid w:val="00CB5DAB"/>
    <w:rsid w:val="00CC2835"/>
    <w:rsid w:val="00CC66A6"/>
    <w:rsid w:val="00CC7DC8"/>
    <w:rsid w:val="00CD1955"/>
    <w:rsid w:val="00CD4DD8"/>
    <w:rsid w:val="00CD4DFE"/>
    <w:rsid w:val="00CD68B3"/>
    <w:rsid w:val="00CE1DD2"/>
    <w:rsid w:val="00CE273F"/>
    <w:rsid w:val="00CE42F7"/>
    <w:rsid w:val="00CE5585"/>
    <w:rsid w:val="00CE58A6"/>
    <w:rsid w:val="00CE7522"/>
    <w:rsid w:val="00CE786C"/>
    <w:rsid w:val="00CF0911"/>
    <w:rsid w:val="00CF0D23"/>
    <w:rsid w:val="00CF1C0A"/>
    <w:rsid w:val="00CF218E"/>
    <w:rsid w:val="00CF25B2"/>
    <w:rsid w:val="00CF3C0C"/>
    <w:rsid w:val="00CF6490"/>
    <w:rsid w:val="00CF65A6"/>
    <w:rsid w:val="00CF6DB1"/>
    <w:rsid w:val="00CF6FE6"/>
    <w:rsid w:val="00CF7324"/>
    <w:rsid w:val="00D0067A"/>
    <w:rsid w:val="00D007E0"/>
    <w:rsid w:val="00D00B4F"/>
    <w:rsid w:val="00D05991"/>
    <w:rsid w:val="00D11625"/>
    <w:rsid w:val="00D12C96"/>
    <w:rsid w:val="00D1490D"/>
    <w:rsid w:val="00D174B7"/>
    <w:rsid w:val="00D237D1"/>
    <w:rsid w:val="00D23AB6"/>
    <w:rsid w:val="00D33463"/>
    <w:rsid w:val="00D33A8F"/>
    <w:rsid w:val="00D33FA5"/>
    <w:rsid w:val="00D34E8F"/>
    <w:rsid w:val="00D37696"/>
    <w:rsid w:val="00D37A30"/>
    <w:rsid w:val="00D402C3"/>
    <w:rsid w:val="00D41F50"/>
    <w:rsid w:val="00D464C1"/>
    <w:rsid w:val="00D52DD9"/>
    <w:rsid w:val="00D53911"/>
    <w:rsid w:val="00D54D84"/>
    <w:rsid w:val="00D61D9B"/>
    <w:rsid w:val="00D61E13"/>
    <w:rsid w:val="00D61FB6"/>
    <w:rsid w:val="00D644EE"/>
    <w:rsid w:val="00D66D5F"/>
    <w:rsid w:val="00D701DA"/>
    <w:rsid w:val="00D71861"/>
    <w:rsid w:val="00D71A22"/>
    <w:rsid w:val="00D71DBC"/>
    <w:rsid w:val="00D7316C"/>
    <w:rsid w:val="00D7520B"/>
    <w:rsid w:val="00D75A45"/>
    <w:rsid w:val="00D7638D"/>
    <w:rsid w:val="00D77B6E"/>
    <w:rsid w:val="00D800FE"/>
    <w:rsid w:val="00D80BBB"/>
    <w:rsid w:val="00D85066"/>
    <w:rsid w:val="00D86D1E"/>
    <w:rsid w:val="00D91D91"/>
    <w:rsid w:val="00D93AED"/>
    <w:rsid w:val="00D96F77"/>
    <w:rsid w:val="00DA0F9B"/>
    <w:rsid w:val="00DA1003"/>
    <w:rsid w:val="00DA29E4"/>
    <w:rsid w:val="00DA2C0E"/>
    <w:rsid w:val="00DA3897"/>
    <w:rsid w:val="00DA3AAD"/>
    <w:rsid w:val="00DA4949"/>
    <w:rsid w:val="00DA6C6F"/>
    <w:rsid w:val="00DA73C5"/>
    <w:rsid w:val="00DB14BD"/>
    <w:rsid w:val="00DB2723"/>
    <w:rsid w:val="00DB2EB0"/>
    <w:rsid w:val="00DB3777"/>
    <w:rsid w:val="00DB4A1E"/>
    <w:rsid w:val="00DB5BEB"/>
    <w:rsid w:val="00DB6253"/>
    <w:rsid w:val="00DC0D3B"/>
    <w:rsid w:val="00DC3C19"/>
    <w:rsid w:val="00DC52E1"/>
    <w:rsid w:val="00DC6DB6"/>
    <w:rsid w:val="00DD029E"/>
    <w:rsid w:val="00DD13A8"/>
    <w:rsid w:val="00DD199D"/>
    <w:rsid w:val="00DD3555"/>
    <w:rsid w:val="00DD57E4"/>
    <w:rsid w:val="00DD7998"/>
    <w:rsid w:val="00DE08EF"/>
    <w:rsid w:val="00DE1E7F"/>
    <w:rsid w:val="00DE3592"/>
    <w:rsid w:val="00DE7606"/>
    <w:rsid w:val="00DE7A9D"/>
    <w:rsid w:val="00DF26D5"/>
    <w:rsid w:val="00DF490B"/>
    <w:rsid w:val="00DF5AC4"/>
    <w:rsid w:val="00DF6755"/>
    <w:rsid w:val="00E0063E"/>
    <w:rsid w:val="00E05509"/>
    <w:rsid w:val="00E05AEE"/>
    <w:rsid w:val="00E0638E"/>
    <w:rsid w:val="00E11C41"/>
    <w:rsid w:val="00E169CB"/>
    <w:rsid w:val="00E176CA"/>
    <w:rsid w:val="00E21168"/>
    <w:rsid w:val="00E23EF9"/>
    <w:rsid w:val="00E331D2"/>
    <w:rsid w:val="00E3369B"/>
    <w:rsid w:val="00E3542F"/>
    <w:rsid w:val="00E3765A"/>
    <w:rsid w:val="00E4090C"/>
    <w:rsid w:val="00E43E12"/>
    <w:rsid w:val="00E50536"/>
    <w:rsid w:val="00E54CE3"/>
    <w:rsid w:val="00E565F7"/>
    <w:rsid w:val="00E64132"/>
    <w:rsid w:val="00E642FA"/>
    <w:rsid w:val="00E66416"/>
    <w:rsid w:val="00E66479"/>
    <w:rsid w:val="00E66A56"/>
    <w:rsid w:val="00E67F75"/>
    <w:rsid w:val="00E70DEE"/>
    <w:rsid w:val="00E72988"/>
    <w:rsid w:val="00E8123A"/>
    <w:rsid w:val="00E821DC"/>
    <w:rsid w:val="00E87716"/>
    <w:rsid w:val="00E90389"/>
    <w:rsid w:val="00E9480D"/>
    <w:rsid w:val="00E96E2F"/>
    <w:rsid w:val="00E973CA"/>
    <w:rsid w:val="00E976C1"/>
    <w:rsid w:val="00EA0236"/>
    <w:rsid w:val="00EA3265"/>
    <w:rsid w:val="00EA4D57"/>
    <w:rsid w:val="00EA5D3E"/>
    <w:rsid w:val="00EB3455"/>
    <w:rsid w:val="00EB3999"/>
    <w:rsid w:val="00EB4065"/>
    <w:rsid w:val="00EB502D"/>
    <w:rsid w:val="00EB66D6"/>
    <w:rsid w:val="00EC2F0D"/>
    <w:rsid w:val="00EC3689"/>
    <w:rsid w:val="00EC4448"/>
    <w:rsid w:val="00EC6DBF"/>
    <w:rsid w:val="00ED0859"/>
    <w:rsid w:val="00ED3432"/>
    <w:rsid w:val="00ED47A9"/>
    <w:rsid w:val="00ED4BA6"/>
    <w:rsid w:val="00ED4FF3"/>
    <w:rsid w:val="00ED7510"/>
    <w:rsid w:val="00EE014A"/>
    <w:rsid w:val="00EE221F"/>
    <w:rsid w:val="00EE451C"/>
    <w:rsid w:val="00EE4E48"/>
    <w:rsid w:val="00EE517F"/>
    <w:rsid w:val="00EF04A7"/>
    <w:rsid w:val="00EF4C71"/>
    <w:rsid w:val="00EF547C"/>
    <w:rsid w:val="00EF7729"/>
    <w:rsid w:val="00F00C2D"/>
    <w:rsid w:val="00F10619"/>
    <w:rsid w:val="00F113E0"/>
    <w:rsid w:val="00F11DB9"/>
    <w:rsid w:val="00F12CD1"/>
    <w:rsid w:val="00F14141"/>
    <w:rsid w:val="00F15BFD"/>
    <w:rsid w:val="00F16865"/>
    <w:rsid w:val="00F17219"/>
    <w:rsid w:val="00F20F63"/>
    <w:rsid w:val="00F21B2F"/>
    <w:rsid w:val="00F22D22"/>
    <w:rsid w:val="00F2358C"/>
    <w:rsid w:val="00F23D04"/>
    <w:rsid w:val="00F2546B"/>
    <w:rsid w:val="00F274F2"/>
    <w:rsid w:val="00F27F25"/>
    <w:rsid w:val="00F30B8F"/>
    <w:rsid w:val="00F30CAA"/>
    <w:rsid w:val="00F33BE9"/>
    <w:rsid w:val="00F33DA7"/>
    <w:rsid w:val="00F3623A"/>
    <w:rsid w:val="00F37E98"/>
    <w:rsid w:val="00F41904"/>
    <w:rsid w:val="00F41A31"/>
    <w:rsid w:val="00F462DE"/>
    <w:rsid w:val="00F46EAE"/>
    <w:rsid w:val="00F473F0"/>
    <w:rsid w:val="00F50A76"/>
    <w:rsid w:val="00F51D24"/>
    <w:rsid w:val="00F53E10"/>
    <w:rsid w:val="00F55DF8"/>
    <w:rsid w:val="00F604A6"/>
    <w:rsid w:val="00F66685"/>
    <w:rsid w:val="00F80980"/>
    <w:rsid w:val="00F853FC"/>
    <w:rsid w:val="00F8598D"/>
    <w:rsid w:val="00F867D7"/>
    <w:rsid w:val="00F86FCD"/>
    <w:rsid w:val="00F87766"/>
    <w:rsid w:val="00F959FB"/>
    <w:rsid w:val="00F97A61"/>
    <w:rsid w:val="00FA0257"/>
    <w:rsid w:val="00FA0396"/>
    <w:rsid w:val="00FA1C82"/>
    <w:rsid w:val="00FA1F29"/>
    <w:rsid w:val="00FA3A54"/>
    <w:rsid w:val="00FA4FF1"/>
    <w:rsid w:val="00FA515F"/>
    <w:rsid w:val="00FA692B"/>
    <w:rsid w:val="00FA6BF4"/>
    <w:rsid w:val="00FA6E58"/>
    <w:rsid w:val="00FA75B4"/>
    <w:rsid w:val="00FB030A"/>
    <w:rsid w:val="00FB0CCC"/>
    <w:rsid w:val="00FB474E"/>
    <w:rsid w:val="00FB5680"/>
    <w:rsid w:val="00FC2D0E"/>
    <w:rsid w:val="00FC34CD"/>
    <w:rsid w:val="00FD090A"/>
    <w:rsid w:val="00FD430E"/>
    <w:rsid w:val="00FD4BE1"/>
    <w:rsid w:val="00FD6A6B"/>
    <w:rsid w:val="00FD6CC3"/>
    <w:rsid w:val="00FE0EC6"/>
    <w:rsid w:val="00FE1333"/>
    <w:rsid w:val="00FE26A7"/>
    <w:rsid w:val="00FE3020"/>
    <w:rsid w:val="00FE4979"/>
    <w:rsid w:val="00FF277B"/>
    <w:rsid w:val="00FF68C4"/>
    <w:rsid w:val="00FF760D"/>
    <w:rsid w:val="00FF7E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center;mso-width-relative:margin;mso-height-relative:margin" strokecolor="none [3213]">
      <v:stroke endarrow="block" color="none [3213]"/>
      <v:textbox style="mso-fit-shape-to-text:t"/>
    </o:shapedefaults>
    <o:shapelayout v:ext="edit">
      <o:idmap v:ext="edit" data="2"/>
    </o:shapelayout>
  </w:shapeDefaults>
  <w:decimalSymbol w:val=","/>
  <w:listSeparator w:val=";"/>
  <w14:docId w14:val="1C33B9F6"/>
  <w15:chartTrackingRefBased/>
  <w15:docId w15:val="{2CD6FEF1-65EC-4825-9063-F958AE76E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Body Text Indent" w:uiPriority="99"/>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ind w:left="709"/>
    </w:pPr>
    <w:rPr>
      <w:sz w:val="24"/>
      <w:szCs w:val="24"/>
    </w:rPr>
  </w:style>
  <w:style w:type="paragraph" w:styleId="Titre1">
    <w:name w:val="heading 1"/>
    <w:basedOn w:val="Normal"/>
    <w:next w:val="Normal"/>
    <w:link w:val="Titre1Car"/>
    <w:qFormat/>
    <w:rsid w:val="004A3266"/>
    <w:pPr>
      <w:keepNext/>
      <w:spacing w:before="240" w:after="60"/>
      <w:outlineLvl w:val="0"/>
    </w:pPr>
    <w:rPr>
      <w:rFonts w:ascii="Calibri Light" w:hAnsi="Calibri Light"/>
      <w:b/>
      <w:bCs/>
      <w:kern w:val="32"/>
      <w:sz w:val="32"/>
      <w:szCs w:val="32"/>
    </w:rPr>
  </w:style>
  <w:style w:type="paragraph" w:styleId="Titre4">
    <w:name w:val="heading 4"/>
    <w:basedOn w:val="Normal"/>
    <w:next w:val="Normal"/>
    <w:qFormat/>
    <w:rsid w:val="00B73099"/>
    <w:pPr>
      <w:keepNext/>
      <w:numPr>
        <w:ilvl w:val="3"/>
        <w:numId w:val="1"/>
      </w:numPr>
      <w:spacing w:before="240" w:after="60"/>
      <w:outlineLvl w:val="3"/>
    </w:pPr>
    <w:rPr>
      <w:b/>
      <w:bCs/>
      <w:sz w:val="28"/>
      <w:szCs w:val="28"/>
    </w:rPr>
  </w:style>
  <w:style w:type="paragraph" w:styleId="Titre5">
    <w:name w:val="heading 5"/>
    <w:basedOn w:val="Normal"/>
    <w:next w:val="Normal"/>
    <w:qFormat/>
    <w:rsid w:val="00B73099"/>
    <w:pPr>
      <w:keepNext/>
      <w:numPr>
        <w:ilvl w:val="4"/>
        <w:numId w:val="1"/>
      </w:numPr>
      <w:spacing w:before="240" w:after="60"/>
      <w:outlineLvl w:val="4"/>
    </w:pPr>
    <w:rPr>
      <w:b/>
      <w:bCs/>
      <w:i/>
      <w:iCs/>
      <w:sz w:val="26"/>
      <w:szCs w:val="26"/>
    </w:rPr>
  </w:style>
  <w:style w:type="paragraph" w:styleId="Titre6">
    <w:name w:val="heading 6"/>
    <w:basedOn w:val="Normal"/>
    <w:next w:val="Normal"/>
    <w:qFormat/>
    <w:rsid w:val="00B73099"/>
    <w:pPr>
      <w:keepNext/>
      <w:numPr>
        <w:ilvl w:val="5"/>
        <w:numId w:val="1"/>
      </w:numPr>
      <w:spacing w:before="240" w:after="60"/>
      <w:outlineLvl w:val="5"/>
    </w:pPr>
    <w:rPr>
      <w:b/>
      <w:bCs/>
      <w:sz w:val="22"/>
      <w:szCs w:val="22"/>
    </w:rPr>
  </w:style>
  <w:style w:type="paragraph" w:styleId="Titre7">
    <w:name w:val="heading 7"/>
    <w:basedOn w:val="Normal"/>
    <w:next w:val="Normal"/>
    <w:qFormat/>
    <w:rsid w:val="00B73099"/>
    <w:pPr>
      <w:keepNext/>
      <w:numPr>
        <w:ilvl w:val="6"/>
        <w:numId w:val="1"/>
      </w:numPr>
      <w:spacing w:before="240" w:after="60"/>
      <w:outlineLvl w:val="6"/>
    </w:pPr>
  </w:style>
  <w:style w:type="paragraph" w:styleId="Titre8">
    <w:name w:val="heading 8"/>
    <w:basedOn w:val="Normal"/>
    <w:next w:val="Normal"/>
    <w:qFormat/>
    <w:rsid w:val="00B73099"/>
    <w:pPr>
      <w:keepNext/>
      <w:numPr>
        <w:ilvl w:val="7"/>
        <w:numId w:val="1"/>
      </w:numPr>
      <w:spacing w:before="240" w:after="60"/>
      <w:outlineLvl w:val="7"/>
    </w:pPr>
    <w:rPr>
      <w:i/>
      <w:iCs/>
    </w:rPr>
  </w:style>
  <w:style w:type="paragraph" w:styleId="Titre9">
    <w:name w:val="heading 9"/>
    <w:basedOn w:val="Normal"/>
    <w:next w:val="Normal"/>
    <w:qFormat/>
    <w:rsid w:val="00B73099"/>
    <w:pPr>
      <w:keepNext/>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5CCTP">
    <w:name w:val="Titre 5 CCTP"/>
    <w:basedOn w:val="Normal"/>
    <w:autoRedefine/>
    <w:rsid w:val="0004670F"/>
    <w:pPr>
      <w:keepNext/>
      <w:tabs>
        <w:tab w:val="left" w:pos="709"/>
      </w:tabs>
      <w:jc w:val="both"/>
      <w:outlineLvl w:val="0"/>
    </w:pPr>
    <w:rPr>
      <w:szCs w:val="20"/>
    </w:rPr>
  </w:style>
  <w:style w:type="paragraph" w:customStyle="1" w:styleId="Titre4CCTP">
    <w:name w:val="Titre 4 CCTP"/>
    <w:basedOn w:val="Normal"/>
    <w:autoRedefine/>
    <w:rsid w:val="00B73099"/>
    <w:pPr>
      <w:keepNext/>
      <w:numPr>
        <w:ilvl w:val="1"/>
        <w:numId w:val="1"/>
      </w:numPr>
      <w:tabs>
        <w:tab w:val="left" w:pos="993"/>
      </w:tabs>
      <w:overflowPunct w:val="0"/>
      <w:autoSpaceDE w:val="0"/>
      <w:autoSpaceDN w:val="0"/>
      <w:adjustRightInd w:val="0"/>
      <w:spacing w:before="120" w:after="240"/>
      <w:ind w:right="-286"/>
      <w:jc w:val="center"/>
      <w:textAlignment w:val="baseline"/>
      <w:outlineLvl w:val="0"/>
    </w:pPr>
    <w:rPr>
      <w:rFonts w:ascii="Gill Sans MT" w:hAnsi="Gill Sans MT" w:cs="Tahoma"/>
      <w:b/>
      <w:spacing w:val="100"/>
      <w:sz w:val="28"/>
      <w:szCs w:val="28"/>
      <w:u w:val="single"/>
    </w:rPr>
  </w:style>
  <w:style w:type="paragraph" w:customStyle="1" w:styleId="Titre3CCTP">
    <w:name w:val="Titre 3 CCTP"/>
    <w:basedOn w:val="Titre4CCTP"/>
    <w:next w:val="Titre4CCTP"/>
    <w:autoRedefine/>
    <w:rsid w:val="00B73099"/>
    <w:pPr>
      <w:numPr>
        <w:ilvl w:val="0"/>
      </w:numPr>
      <w:pBdr>
        <w:top w:val="single" w:sz="12" w:space="10" w:color="auto"/>
        <w:left w:val="single" w:sz="12" w:space="5" w:color="auto"/>
        <w:bottom w:val="single" w:sz="12" w:space="10" w:color="auto"/>
        <w:right w:val="single" w:sz="12" w:space="5" w:color="auto"/>
      </w:pBdr>
      <w:tabs>
        <w:tab w:val="clear" w:pos="3763"/>
        <w:tab w:val="num" w:pos="360"/>
      </w:tabs>
      <w:spacing w:before="240" w:after="600"/>
      <w:ind w:left="0"/>
    </w:pPr>
    <w:rPr>
      <w:rFonts w:cs="Times New Roman"/>
      <w:spacing w:val="80"/>
      <w:sz w:val="32"/>
      <w:szCs w:val="32"/>
      <w:u w:val="none"/>
    </w:rPr>
  </w:style>
  <w:style w:type="paragraph" w:customStyle="1" w:styleId="NormalCCTPEric">
    <w:name w:val="Normal CCTP Eric"/>
    <w:basedOn w:val="Normal"/>
    <w:rsid w:val="00B73099"/>
    <w:pPr>
      <w:keepNext/>
      <w:ind w:left="851"/>
      <w:jc w:val="both"/>
    </w:pPr>
    <w:rPr>
      <w:rFonts w:ascii="Gill Sans MT" w:hAnsi="Gill Sans MT"/>
    </w:rPr>
  </w:style>
  <w:style w:type="paragraph" w:customStyle="1" w:styleId="Titre6CCTP">
    <w:name w:val="Titre 6 CCTP"/>
    <w:basedOn w:val="Normal"/>
    <w:autoRedefine/>
    <w:rsid w:val="00B73099"/>
    <w:pPr>
      <w:keepNext/>
      <w:keepLines/>
      <w:numPr>
        <w:numId w:val="2"/>
      </w:numPr>
      <w:spacing w:before="240" w:after="120"/>
    </w:pPr>
    <w:rPr>
      <w:rFonts w:ascii="Arial" w:hAnsi="Arial" w:cs="Arial"/>
      <w:b/>
      <w:bCs/>
    </w:rPr>
  </w:style>
  <w:style w:type="paragraph" w:customStyle="1" w:styleId="NormalCCTPEricpuces">
    <w:name w:val="Normal CCTP Eric + puces"/>
    <w:basedOn w:val="NormalCCTPEric"/>
    <w:rsid w:val="00B73099"/>
    <w:pPr>
      <w:numPr>
        <w:numId w:val="3"/>
      </w:numPr>
    </w:pPr>
  </w:style>
  <w:style w:type="paragraph" w:styleId="Pieddepage">
    <w:name w:val="footer"/>
    <w:basedOn w:val="Normal"/>
    <w:link w:val="PieddepageCar"/>
    <w:uiPriority w:val="99"/>
    <w:rsid w:val="00B73099"/>
    <w:pPr>
      <w:keepNext/>
      <w:tabs>
        <w:tab w:val="center" w:pos="4536"/>
        <w:tab w:val="right" w:pos="9072"/>
      </w:tabs>
    </w:pPr>
    <w:rPr>
      <w:szCs w:val="20"/>
    </w:rPr>
  </w:style>
  <w:style w:type="character" w:styleId="Numrodepage">
    <w:name w:val="page number"/>
    <w:basedOn w:val="Policepardfaut"/>
    <w:rsid w:val="00B73099"/>
  </w:style>
  <w:style w:type="paragraph" w:styleId="En-tte">
    <w:name w:val="header"/>
    <w:basedOn w:val="Normal"/>
    <w:rsid w:val="00C5180E"/>
    <w:pPr>
      <w:tabs>
        <w:tab w:val="center" w:pos="4536"/>
        <w:tab w:val="right" w:pos="9072"/>
      </w:tabs>
    </w:pPr>
  </w:style>
  <w:style w:type="paragraph" w:customStyle="1" w:styleId="AEV-Normalpuce">
    <w:name w:val="AEV - Normal puce"/>
    <w:basedOn w:val="Normal"/>
    <w:link w:val="AEV-NormalpuceCar"/>
    <w:rsid w:val="00DC52E1"/>
    <w:pPr>
      <w:numPr>
        <w:numId w:val="4"/>
      </w:numPr>
      <w:jc w:val="both"/>
    </w:pPr>
    <w:rPr>
      <w:rFonts w:ascii="Arial" w:hAnsi="Arial"/>
      <w:sz w:val="22"/>
      <w:szCs w:val="22"/>
    </w:rPr>
  </w:style>
  <w:style w:type="paragraph" w:customStyle="1" w:styleId="AEV-Titre3">
    <w:name w:val="AEV - Titre 3"/>
    <w:basedOn w:val="AEV-Normal"/>
    <w:next w:val="AEV-Normal"/>
    <w:rsid w:val="00DC52E1"/>
    <w:pPr>
      <w:spacing w:before="240" w:after="120"/>
      <w:ind w:left="680"/>
      <w:jc w:val="left"/>
    </w:pPr>
    <w:rPr>
      <w:rFonts w:cs="Arial"/>
      <w:b/>
      <w:sz w:val="24"/>
      <w:szCs w:val="24"/>
      <w:u w:val="single"/>
    </w:rPr>
  </w:style>
  <w:style w:type="paragraph" w:customStyle="1" w:styleId="AEV-Normal">
    <w:name w:val="AEV - Normal"/>
    <w:basedOn w:val="Normal"/>
    <w:link w:val="AEV-NormalCar"/>
    <w:rsid w:val="00DC52E1"/>
    <w:pPr>
      <w:jc w:val="both"/>
    </w:pPr>
    <w:rPr>
      <w:rFonts w:ascii="Arial" w:hAnsi="Arial"/>
      <w:sz w:val="22"/>
      <w:szCs w:val="22"/>
    </w:rPr>
  </w:style>
  <w:style w:type="character" w:customStyle="1" w:styleId="AEV-NormalCar">
    <w:name w:val="AEV - Normal Car"/>
    <w:link w:val="AEV-Normal"/>
    <w:rsid w:val="00DC52E1"/>
    <w:rPr>
      <w:rFonts w:ascii="Arial" w:hAnsi="Arial"/>
      <w:sz w:val="22"/>
      <w:szCs w:val="22"/>
    </w:rPr>
  </w:style>
  <w:style w:type="character" w:customStyle="1" w:styleId="AEV-NormalpuceCar">
    <w:name w:val="AEV - Normal puce Car"/>
    <w:link w:val="AEV-Normalpuce"/>
    <w:rsid w:val="00DC52E1"/>
    <w:rPr>
      <w:rFonts w:ascii="Arial" w:hAnsi="Arial"/>
      <w:sz w:val="22"/>
      <w:szCs w:val="22"/>
    </w:rPr>
  </w:style>
  <w:style w:type="character" w:customStyle="1" w:styleId="PieddepageCar">
    <w:name w:val="Pied de page Car"/>
    <w:link w:val="Pieddepage"/>
    <w:uiPriority w:val="99"/>
    <w:rsid w:val="0059122D"/>
    <w:rPr>
      <w:sz w:val="24"/>
    </w:rPr>
  </w:style>
  <w:style w:type="paragraph" w:styleId="Textedebulles">
    <w:name w:val="Balloon Text"/>
    <w:basedOn w:val="Normal"/>
    <w:link w:val="TextedebullesCar"/>
    <w:rsid w:val="00F16865"/>
    <w:rPr>
      <w:rFonts w:ascii="Tahoma" w:hAnsi="Tahoma" w:cs="Tahoma"/>
      <w:sz w:val="16"/>
      <w:szCs w:val="16"/>
    </w:rPr>
  </w:style>
  <w:style w:type="character" w:customStyle="1" w:styleId="TextedebullesCar">
    <w:name w:val="Texte de bulles Car"/>
    <w:link w:val="Textedebulles"/>
    <w:rsid w:val="00F16865"/>
    <w:rPr>
      <w:rFonts w:ascii="Tahoma" w:hAnsi="Tahoma" w:cs="Tahoma"/>
      <w:sz w:val="16"/>
      <w:szCs w:val="16"/>
    </w:rPr>
  </w:style>
  <w:style w:type="character" w:styleId="Marquedecommentaire">
    <w:name w:val="annotation reference"/>
    <w:semiHidden/>
    <w:rsid w:val="00DB2EB0"/>
    <w:rPr>
      <w:sz w:val="16"/>
      <w:szCs w:val="16"/>
    </w:rPr>
  </w:style>
  <w:style w:type="paragraph" w:styleId="Commentaire">
    <w:name w:val="annotation text"/>
    <w:basedOn w:val="Normal"/>
    <w:link w:val="CommentaireCar"/>
    <w:semiHidden/>
    <w:rsid w:val="00DB2EB0"/>
    <w:rPr>
      <w:sz w:val="20"/>
      <w:szCs w:val="20"/>
    </w:rPr>
  </w:style>
  <w:style w:type="paragraph" w:styleId="Objetducommentaire">
    <w:name w:val="annotation subject"/>
    <w:basedOn w:val="Commentaire"/>
    <w:next w:val="Commentaire"/>
    <w:semiHidden/>
    <w:rsid w:val="00DB2EB0"/>
    <w:rPr>
      <w:b/>
      <w:bCs/>
    </w:rPr>
  </w:style>
  <w:style w:type="paragraph" w:styleId="Rvision">
    <w:name w:val="Revision"/>
    <w:hidden/>
    <w:uiPriority w:val="99"/>
    <w:semiHidden/>
    <w:rsid w:val="00616D22"/>
    <w:rPr>
      <w:sz w:val="24"/>
      <w:szCs w:val="24"/>
    </w:rPr>
  </w:style>
  <w:style w:type="character" w:customStyle="1" w:styleId="refnum">
    <w:name w:val="refnum"/>
    <w:rsid w:val="00C07C3B"/>
  </w:style>
  <w:style w:type="paragraph" w:customStyle="1" w:styleId="AEV-Normalpuce2">
    <w:name w:val="AEV - Normal puce 2"/>
    <w:basedOn w:val="AEV-Normalpuce"/>
    <w:next w:val="AEV-Normal"/>
    <w:rsid w:val="008359CF"/>
    <w:pPr>
      <w:numPr>
        <w:numId w:val="5"/>
      </w:numPr>
      <w:tabs>
        <w:tab w:val="clear" w:pos="720"/>
      </w:tabs>
      <w:ind w:left="1260"/>
    </w:pPr>
  </w:style>
  <w:style w:type="character" w:styleId="Lienhypertexte">
    <w:name w:val="Hyperlink"/>
    <w:uiPriority w:val="99"/>
    <w:rsid w:val="00073535"/>
    <w:rPr>
      <w:color w:val="0563C1"/>
      <w:u w:val="single"/>
    </w:rPr>
  </w:style>
  <w:style w:type="character" w:customStyle="1" w:styleId="Titre1Car">
    <w:name w:val="Titre 1 Car"/>
    <w:link w:val="Titre1"/>
    <w:rsid w:val="004A3266"/>
    <w:rPr>
      <w:rFonts w:ascii="Calibri Light" w:eastAsia="Times New Roman" w:hAnsi="Calibri Light" w:cs="Times New Roman"/>
      <w:b/>
      <w:bCs/>
      <w:kern w:val="32"/>
      <w:sz w:val="32"/>
      <w:szCs w:val="32"/>
    </w:rPr>
  </w:style>
  <w:style w:type="paragraph" w:styleId="Sous-titre">
    <w:name w:val="Subtitle"/>
    <w:basedOn w:val="Normal"/>
    <w:next w:val="Normal"/>
    <w:link w:val="Sous-titreCar"/>
    <w:qFormat/>
    <w:rsid w:val="004A3266"/>
    <w:pPr>
      <w:spacing w:after="60"/>
      <w:jc w:val="center"/>
      <w:outlineLvl w:val="1"/>
    </w:pPr>
    <w:rPr>
      <w:rFonts w:ascii="Calibri Light" w:hAnsi="Calibri Light"/>
    </w:rPr>
  </w:style>
  <w:style w:type="character" w:customStyle="1" w:styleId="Sous-titreCar">
    <w:name w:val="Sous-titre Car"/>
    <w:link w:val="Sous-titre"/>
    <w:rsid w:val="004A3266"/>
    <w:rPr>
      <w:rFonts w:ascii="Calibri Light" w:eastAsia="Times New Roman" w:hAnsi="Calibri Light" w:cs="Times New Roman"/>
      <w:sz w:val="24"/>
      <w:szCs w:val="24"/>
    </w:rPr>
  </w:style>
  <w:style w:type="paragraph" w:styleId="En-ttedetabledesmatires">
    <w:name w:val="TOC Heading"/>
    <w:basedOn w:val="Titre1"/>
    <w:next w:val="Normal"/>
    <w:uiPriority w:val="39"/>
    <w:unhideWhenUsed/>
    <w:qFormat/>
    <w:rsid w:val="004A3266"/>
    <w:pPr>
      <w:keepLines/>
      <w:spacing w:after="0" w:line="259" w:lineRule="auto"/>
      <w:ind w:left="0"/>
      <w:outlineLvl w:val="9"/>
    </w:pPr>
    <w:rPr>
      <w:b w:val="0"/>
      <w:bCs w:val="0"/>
      <w:color w:val="2E74B5"/>
      <w:kern w:val="0"/>
    </w:rPr>
  </w:style>
  <w:style w:type="paragraph" w:styleId="TM1">
    <w:name w:val="toc 1"/>
    <w:basedOn w:val="Normal"/>
    <w:next w:val="Normal"/>
    <w:autoRedefine/>
    <w:uiPriority w:val="39"/>
    <w:rsid w:val="006041D9"/>
    <w:pPr>
      <w:tabs>
        <w:tab w:val="right" w:leader="dot" w:pos="9485"/>
      </w:tabs>
      <w:spacing w:before="120" w:after="60"/>
      <w:ind w:left="0"/>
    </w:pPr>
    <w:rPr>
      <w:rFonts w:ascii="TT Hoves Pro" w:hAnsi="TT Hoves Pro"/>
      <w:b/>
      <w:bCs/>
      <w:noProof/>
    </w:rPr>
  </w:style>
  <w:style w:type="paragraph" w:styleId="TM2">
    <w:name w:val="toc 2"/>
    <w:basedOn w:val="Normal"/>
    <w:next w:val="Normal"/>
    <w:autoRedefine/>
    <w:uiPriority w:val="39"/>
    <w:rsid w:val="006041D9"/>
    <w:pPr>
      <w:tabs>
        <w:tab w:val="left" w:pos="709"/>
        <w:tab w:val="right" w:leader="dot" w:pos="9485"/>
      </w:tabs>
      <w:ind w:left="238"/>
    </w:pPr>
    <w:rPr>
      <w:rFonts w:ascii="TT Hoves Pro" w:hAnsi="TT Hoves Pro"/>
      <w:b/>
      <w:noProof/>
    </w:rPr>
  </w:style>
  <w:style w:type="paragraph" w:styleId="TM3">
    <w:name w:val="toc 3"/>
    <w:basedOn w:val="Normal"/>
    <w:next w:val="Normal"/>
    <w:autoRedefine/>
    <w:uiPriority w:val="39"/>
    <w:unhideWhenUsed/>
    <w:rsid w:val="004A3266"/>
    <w:pPr>
      <w:spacing w:after="100" w:line="259" w:lineRule="auto"/>
      <w:ind w:left="440"/>
    </w:pPr>
    <w:rPr>
      <w:rFonts w:ascii="Calibri" w:hAnsi="Calibri"/>
      <w:sz w:val="22"/>
      <w:szCs w:val="22"/>
    </w:rPr>
  </w:style>
  <w:style w:type="paragraph" w:styleId="TM4">
    <w:name w:val="toc 4"/>
    <w:basedOn w:val="Normal"/>
    <w:next w:val="Normal"/>
    <w:autoRedefine/>
    <w:uiPriority w:val="39"/>
    <w:unhideWhenUsed/>
    <w:rsid w:val="004A3266"/>
    <w:pPr>
      <w:spacing w:after="100" w:line="259" w:lineRule="auto"/>
      <w:ind w:left="660"/>
    </w:pPr>
    <w:rPr>
      <w:rFonts w:ascii="Calibri" w:hAnsi="Calibri"/>
      <w:sz w:val="22"/>
      <w:szCs w:val="22"/>
    </w:rPr>
  </w:style>
  <w:style w:type="paragraph" w:styleId="TM5">
    <w:name w:val="toc 5"/>
    <w:basedOn w:val="Normal"/>
    <w:next w:val="Normal"/>
    <w:autoRedefine/>
    <w:uiPriority w:val="39"/>
    <w:unhideWhenUsed/>
    <w:rsid w:val="004A3266"/>
    <w:pPr>
      <w:spacing w:after="100" w:line="259" w:lineRule="auto"/>
      <w:ind w:left="880"/>
    </w:pPr>
    <w:rPr>
      <w:rFonts w:ascii="Calibri" w:hAnsi="Calibri"/>
      <w:sz w:val="22"/>
      <w:szCs w:val="22"/>
    </w:rPr>
  </w:style>
  <w:style w:type="paragraph" w:styleId="TM6">
    <w:name w:val="toc 6"/>
    <w:basedOn w:val="Normal"/>
    <w:next w:val="Normal"/>
    <w:autoRedefine/>
    <w:uiPriority w:val="39"/>
    <w:unhideWhenUsed/>
    <w:rsid w:val="004A3266"/>
    <w:pPr>
      <w:spacing w:after="100" w:line="259" w:lineRule="auto"/>
      <w:ind w:left="1100"/>
    </w:pPr>
    <w:rPr>
      <w:rFonts w:ascii="Calibri" w:hAnsi="Calibri"/>
      <w:sz w:val="22"/>
      <w:szCs w:val="22"/>
    </w:rPr>
  </w:style>
  <w:style w:type="paragraph" w:styleId="TM7">
    <w:name w:val="toc 7"/>
    <w:basedOn w:val="Normal"/>
    <w:next w:val="Normal"/>
    <w:autoRedefine/>
    <w:uiPriority w:val="39"/>
    <w:unhideWhenUsed/>
    <w:rsid w:val="004A3266"/>
    <w:pPr>
      <w:spacing w:after="100" w:line="259" w:lineRule="auto"/>
      <w:ind w:left="1320"/>
    </w:pPr>
    <w:rPr>
      <w:rFonts w:ascii="Calibri" w:hAnsi="Calibri"/>
      <w:sz w:val="22"/>
      <w:szCs w:val="22"/>
    </w:rPr>
  </w:style>
  <w:style w:type="paragraph" w:styleId="TM8">
    <w:name w:val="toc 8"/>
    <w:basedOn w:val="Normal"/>
    <w:next w:val="Normal"/>
    <w:autoRedefine/>
    <w:uiPriority w:val="39"/>
    <w:unhideWhenUsed/>
    <w:rsid w:val="004A3266"/>
    <w:pPr>
      <w:spacing w:after="100" w:line="259" w:lineRule="auto"/>
      <w:ind w:left="1540"/>
    </w:pPr>
    <w:rPr>
      <w:rFonts w:ascii="Calibri" w:hAnsi="Calibri"/>
      <w:sz w:val="22"/>
      <w:szCs w:val="22"/>
    </w:rPr>
  </w:style>
  <w:style w:type="paragraph" w:styleId="TM9">
    <w:name w:val="toc 9"/>
    <w:basedOn w:val="Normal"/>
    <w:next w:val="Normal"/>
    <w:autoRedefine/>
    <w:uiPriority w:val="39"/>
    <w:unhideWhenUsed/>
    <w:rsid w:val="004A3266"/>
    <w:pPr>
      <w:spacing w:after="100" w:line="259" w:lineRule="auto"/>
      <w:ind w:left="1760"/>
    </w:pPr>
    <w:rPr>
      <w:rFonts w:ascii="Calibri" w:hAnsi="Calibri"/>
      <w:sz w:val="22"/>
      <w:szCs w:val="22"/>
    </w:rPr>
  </w:style>
  <w:style w:type="paragraph" w:customStyle="1" w:styleId="Default">
    <w:name w:val="Default"/>
    <w:rsid w:val="008E61E8"/>
    <w:pPr>
      <w:autoSpaceDE w:val="0"/>
      <w:autoSpaceDN w:val="0"/>
      <w:adjustRightInd w:val="0"/>
    </w:pPr>
    <w:rPr>
      <w:rFonts w:ascii="Agency FB" w:hAnsi="Agency FB" w:cs="Agency FB"/>
      <w:color w:val="000000"/>
      <w:sz w:val="24"/>
      <w:szCs w:val="24"/>
    </w:rPr>
  </w:style>
  <w:style w:type="paragraph" w:customStyle="1" w:styleId="TitreParag">
    <w:name w:val="TitreParag"/>
    <w:basedOn w:val="Normal"/>
    <w:rsid w:val="00832BB3"/>
    <w:pPr>
      <w:numPr>
        <w:numId w:val="6"/>
      </w:numPr>
      <w:autoSpaceDE w:val="0"/>
      <w:autoSpaceDN w:val="0"/>
      <w:adjustRightInd w:val="0"/>
      <w:spacing w:before="120"/>
    </w:pPr>
    <w:rPr>
      <w:rFonts w:ascii="Arial Unicode MS" w:hAnsi="Arial Unicode MS" w:cs="Helvetica-Bold"/>
      <w:b/>
      <w:bCs/>
      <w:color w:val="000000"/>
      <w:spacing w:val="20"/>
      <w:sz w:val="20"/>
      <w:szCs w:val="22"/>
    </w:rPr>
  </w:style>
  <w:style w:type="paragraph" w:styleId="Paragraphedeliste">
    <w:name w:val="List Paragraph"/>
    <w:basedOn w:val="Normal"/>
    <w:uiPriority w:val="34"/>
    <w:qFormat/>
    <w:rsid w:val="0059356F"/>
    <w:pPr>
      <w:ind w:left="708"/>
    </w:pPr>
  </w:style>
  <w:style w:type="paragraph" w:styleId="Retraitcorpsdetexte">
    <w:name w:val="Body Text Indent"/>
    <w:basedOn w:val="Normal"/>
    <w:link w:val="RetraitcorpsdetexteCar"/>
    <w:uiPriority w:val="99"/>
    <w:rsid w:val="00FC2D0E"/>
    <w:pPr>
      <w:spacing w:after="120"/>
      <w:ind w:left="0" w:firstLine="709"/>
    </w:pPr>
    <w:rPr>
      <w:rFonts w:ascii="Arial" w:hAnsi="Arial"/>
      <w:szCs w:val="20"/>
    </w:rPr>
  </w:style>
  <w:style w:type="character" w:customStyle="1" w:styleId="RetraitcorpsdetexteCar">
    <w:name w:val="Retrait corps de texte Car"/>
    <w:link w:val="Retraitcorpsdetexte"/>
    <w:uiPriority w:val="99"/>
    <w:rsid w:val="00FC2D0E"/>
    <w:rPr>
      <w:rFonts w:ascii="Arial" w:hAnsi="Arial"/>
      <w:sz w:val="24"/>
    </w:rPr>
  </w:style>
  <w:style w:type="character" w:customStyle="1" w:styleId="CommentaireCar">
    <w:name w:val="Commentaire Car"/>
    <w:basedOn w:val="Policepardfaut"/>
    <w:link w:val="Commentaire"/>
    <w:semiHidden/>
    <w:rsid w:val="00E66479"/>
  </w:style>
  <w:style w:type="character" w:styleId="Mentionnonrsolue">
    <w:name w:val="Unresolved Mention"/>
    <w:uiPriority w:val="99"/>
    <w:semiHidden/>
    <w:unhideWhenUsed/>
    <w:rsid w:val="001A36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2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FILES02\Projets\40-PROJETS%20PARTAGES\CHASSE%20-%20PECHE\_Lots%20de%20chasse%20-%20correspondants%20locaux\baux%20de%20chasse\consultation%20nouveau%20bail\MODELES%20-%20a%20utiliser\2.%20Cahier%20des%20Charges%20-%20Mod&#232;l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79922F-C27E-4316-B82E-C1F0D310B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 Cahier des Charges - Modèle</Template>
  <TotalTime>27</TotalTime>
  <Pages>6</Pages>
  <Words>1213</Words>
  <Characters>7184</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lpstr>
    </vt:vector>
  </TitlesOfParts>
  <Company>Agence des Espaces Verts</Company>
  <LinksUpToDate>false</LinksUpToDate>
  <CharactersWithSpaces>8381</CharactersWithSpaces>
  <SharedDoc>false</SharedDoc>
  <HLinks>
    <vt:vector size="54" baseType="variant">
      <vt:variant>
        <vt:i4>1835068</vt:i4>
      </vt:variant>
      <vt:variant>
        <vt:i4>50</vt:i4>
      </vt:variant>
      <vt:variant>
        <vt:i4>0</vt:i4>
      </vt:variant>
      <vt:variant>
        <vt:i4>5</vt:i4>
      </vt:variant>
      <vt:variant>
        <vt:lpwstr/>
      </vt:variant>
      <vt:variant>
        <vt:lpwstr>_Toc195706837</vt:lpwstr>
      </vt:variant>
      <vt:variant>
        <vt:i4>1835068</vt:i4>
      </vt:variant>
      <vt:variant>
        <vt:i4>44</vt:i4>
      </vt:variant>
      <vt:variant>
        <vt:i4>0</vt:i4>
      </vt:variant>
      <vt:variant>
        <vt:i4>5</vt:i4>
      </vt:variant>
      <vt:variant>
        <vt:lpwstr/>
      </vt:variant>
      <vt:variant>
        <vt:lpwstr>_Toc195706836</vt:lpwstr>
      </vt:variant>
      <vt:variant>
        <vt:i4>1835068</vt:i4>
      </vt:variant>
      <vt:variant>
        <vt:i4>38</vt:i4>
      </vt:variant>
      <vt:variant>
        <vt:i4>0</vt:i4>
      </vt:variant>
      <vt:variant>
        <vt:i4>5</vt:i4>
      </vt:variant>
      <vt:variant>
        <vt:lpwstr/>
      </vt:variant>
      <vt:variant>
        <vt:lpwstr>_Toc195706835</vt:lpwstr>
      </vt:variant>
      <vt:variant>
        <vt:i4>1835068</vt:i4>
      </vt:variant>
      <vt:variant>
        <vt:i4>32</vt:i4>
      </vt:variant>
      <vt:variant>
        <vt:i4>0</vt:i4>
      </vt:variant>
      <vt:variant>
        <vt:i4>5</vt:i4>
      </vt:variant>
      <vt:variant>
        <vt:lpwstr/>
      </vt:variant>
      <vt:variant>
        <vt:lpwstr>_Toc195706834</vt:lpwstr>
      </vt:variant>
      <vt:variant>
        <vt:i4>1835068</vt:i4>
      </vt:variant>
      <vt:variant>
        <vt:i4>26</vt:i4>
      </vt:variant>
      <vt:variant>
        <vt:i4>0</vt:i4>
      </vt:variant>
      <vt:variant>
        <vt:i4>5</vt:i4>
      </vt:variant>
      <vt:variant>
        <vt:lpwstr/>
      </vt:variant>
      <vt:variant>
        <vt:lpwstr>_Toc195706833</vt:lpwstr>
      </vt:variant>
      <vt:variant>
        <vt:i4>1835068</vt:i4>
      </vt:variant>
      <vt:variant>
        <vt:i4>20</vt:i4>
      </vt:variant>
      <vt:variant>
        <vt:i4>0</vt:i4>
      </vt:variant>
      <vt:variant>
        <vt:i4>5</vt:i4>
      </vt:variant>
      <vt:variant>
        <vt:lpwstr/>
      </vt:variant>
      <vt:variant>
        <vt:lpwstr>_Toc195706832</vt:lpwstr>
      </vt:variant>
      <vt:variant>
        <vt:i4>1835068</vt:i4>
      </vt:variant>
      <vt:variant>
        <vt:i4>14</vt:i4>
      </vt:variant>
      <vt:variant>
        <vt:i4>0</vt:i4>
      </vt:variant>
      <vt:variant>
        <vt:i4>5</vt:i4>
      </vt:variant>
      <vt:variant>
        <vt:lpwstr/>
      </vt:variant>
      <vt:variant>
        <vt:lpwstr>_Toc195706831</vt:lpwstr>
      </vt:variant>
      <vt:variant>
        <vt:i4>1835068</vt:i4>
      </vt:variant>
      <vt:variant>
        <vt:i4>8</vt:i4>
      </vt:variant>
      <vt:variant>
        <vt:i4>0</vt:i4>
      </vt:variant>
      <vt:variant>
        <vt:i4>5</vt:i4>
      </vt:variant>
      <vt:variant>
        <vt:lpwstr/>
      </vt:variant>
      <vt:variant>
        <vt:lpwstr>_Toc195706830</vt:lpwstr>
      </vt:variant>
      <vt:variant>
        <vt:i4>1900604</vt:i4>
      </vt:variant>
      <vt:variant>
        <vt:i4>2</vt:i4>
      </vt:variant>
      <vt:variant>
        <vt:i4>0</vt:i4>
      </vt:variant>
      <vt:variant>
        <vt:i4>5</vt:i4>
      </vt:variant>
      <vt:variant>
        <vt:lpwstr/>
      </vt:variant>
      <vt:variant>
        <vt:lpwstr>_Toc195706829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DUMEZ Vincent</dc:creator>
  <cp:keywords/>
  <dc:description/>
  <cp:lastModifiedBy>NGOR Linda</cp:lastModifiedBy>
  <cp:revision>6</cp:revision>
  <cp:lastPrinted>2025-04-30T14:57:00Z</cp:lastPrinted>
  <dcterms:created xsi:type="dcterms:W3CDTF">2026-02-18T14:11:00Z</dcterms:created>
  <dcterms:modified xsi:type="dcterms:W3CDTF">2026-02-20T14:01:00Z</dcterms:modified>
</cp:coreProperties>
</file>